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שופטת, סגנית הנשיא</w:t>
            </w:r>
            <w:r w:rsidR="006816EC">
              <w:rPr>
                <w:rFonts w:ascii="Arial" w:hAnsi="Arial" w:hint="cs"/>
                <w:b/>
                <w:bCs/>
                <w:rtl/>
              </w:rPr>
              <w:t xml:space="preserve">  </w:t>
            </w:r>
            <w:r>
              <w:rPr>
                <w:rFonts w:ascii="Arial" w:hAnsi="Arial"/>
                <w:b/>
                <w:bCs/>
                <w:rtl/>
              </w:rPr>
              <w:t>רותם קודלר עיאש</w:t>
            </w:r>
          </w:p>
          <w:p w:rsidR="006816EC" w:rsidRPr="006816EC" w:rsidRDefault="006816EC" w:rsidP="006816EC"/>
        </w:tc>
      </w:tr>
      <w:tr w:rsidR="006816EC" w:rsidTr="006816EC">
        <w:trPr>
          <w:jc w:val="center"/>
        </w:trPr>
        <w:tc>
          <w:tcPr>
            <w:tcW w:w="3249" w:type="dxa"/>
            <w:gridSpan w:val="2"/>
          </w:tcPr>
          <w:p w:rsidR="00CA6BED" w:rsidRDefault="006B2A3D" w:rsidP="006B2A3D">
            <w:pPr>
              <w:rPr>
                <w:rFonts w:ascii="Arial (W1)" w:hAnsi="Arial (W1)"/>
                <w:b/>
                <w:bCs/>
                <w:noProof w:val="0"/>
                <w:sz w:val="28"/>
                <w:szCs w:val="28"/>
              </w:rPr>
            </w:pPr>
            <w:r>
              <w:rPr>
                <w:rFonts w:hint="cs"/>
                <w:b/>
                <w:bCs/>
                <w:noProof w:val="0"/>
                <w:sz w:val="28"/>
                <w:rtl/>
              </w:rPr>
              <w:t>מבקשת</w:t>
            </w:r>
          </w:p>
        </w:tc>
        <w:tc>
          <w:tcPr>
            <w:tcW w:w="5571" w:type="dxa"/>
          </w:tcPr>
          <w:p w:rsidR="006B2A3D" w:rsidRPr="006B2A3D" w:rsidRDefault="00297137">
            <w:pPr>
              <w:rPr>
                <w:rFonts w:ascii="Arial" w:hAnsi="Arial"/>
                <w:b/>
                <w:bCs/>
                <w:noProof w:val="0"/>
                <w:rtl/>
              </w:rPr>
            </w:pPr>
            <w:r>
              <w:rPr>
                <w:rFonts w:hint="cs"/>
                <w:b/>
                <w:bCs/>
                <w:noProof w:val="0"/>
                <w:rtl/>
              </w:rPr>
              <w:t>פלונית</w:t>
            </w:r>
            <w:r w:rsidR="00E44DDF" w:rsidRPr="006B2A3D">
              <w:rPr>
                <w:rFonts w:hint="cs"/>
                <w:b/>
                <w:bCs/>
                <w:noProof w:val="0"/>
                <w:rtl/>
              </w:rPr>
              <w:t xml:space="preserve"> </w:t>
            </w:r>
          </w:p>
          <w:p w:rsidR="006816EC" w:rsidRPr="006B2A3D" w:rsidRDefault="00E44DDF">
            <w:pPr>
              <w:rPr>
                <w:rFonts w:ascii="Arial (W1)" w:hAnsi="Arial (W1)"/>
                <w:b/>
                <w:bCs/>
                <w:noProof w:val="0"/>
              </w:rPr>
            </w:pPr>
            <w:r w:rsidRPr="006B2A3D">
              <w:rPr>
                <w:rFonts w:ascii="Arial" w:hAnsi="Arial"/>
                <w:b/>
                <w:bCs/>
                <w:noProof w:val="0"/>
                <w:rtl/>
              </w:rPr>
              <w:t>ע"י ב"כ עוה"ד</w:t>
            </w:r>
            <w:r w:rsidR="006B2A3D" w:rsidRPr="006B2A3D">
              <w:rPr>
                <w:rFonts w:ascii="Arial" w:hAnsi="Arial" w:hint="cs"/>
                <w:b/>
                <w:bCs/>
                <w:noProof w:val="0"/>
                <w:rtl/>
              </w:rPr>
              <w:t xml:space="preserve"> אבישי בורלא</w:t>
            </w:r>
          </w:p>
        </w:tc>
      </w:tr>
      <w:tr w:rsidR="006816EC" w:rsidTr="006816EC">
        <w:trPr>
          <w:jc w:val="center"/>
        </w:trPr>
        <w:tc>
          <w:tcPr>
            <w:tcW w:w="8820" w:type="dxa"/>
            <w:gridSpan w:val="3"/>
          </w:tcPr>
          <w:p w:rsidR="006816EC" w:rsidRPr="006B2A3D" w:rsidRDefault="006816EC">
            <w:pPr>
              <w:rPr>
                <w:rFonts w:ascii="Arial (W1)" w:hAnsi="Arial (W1)"/>
                <w:b/>
                <w:bCs/>
                <w:noProof w:val="0"/>
                <w:rtl/>
              </w:rPr>
            </w:pPr>
          </w:p>
          <w:p w:rsidR="006816EC" w:rsidRPr="006B2A3D" w:rsidRDefault="006816EC">
            <w:pPr>
              <w:jc w:val="center"/>
              <w:rPr>
                <w:b/>
                <w:bCs/>
                <w:noProof w:val="0"/>
                <w:rtl/>
              </w:rPr>
            </w:pPr>
            <w:r w:rsidRPr="006B2A3D">
              <w:rPr>
                <w:rFonts w:hint="cs"/>
                <w:b/>
                <w:bCs/>
                <w:noProof w:val="0"/>
                <w:rtl/>
              </w:rPr>
              <w:t>נגד</w:t>
            </w:r>
          </w:p>
          <w:p w:rsidR="006816EC" w:rsidRPr="006B2A3D" w:rsidRDefault="006816EC">
            <w:pPr>
              <w:rPr>
                <w:rFonts w:ascii="Arial (W1)" w:hAnsi="Arial (W1)"/>
                <w:b/>
                <w:bCs/>
                <w:noProof w:val="0"/>
              </w:rPr>
            </w:pPr>
          </w:p>
        </w:tc>
      </w:tr>
      <w:tr w:rsidR="006816EC" w:rsidTr="006816EC">
        <w:trPr>
          <w:jc w:val="center"/>
        </w:trPr>
        <w:tc>
          <w:tcPr>
            <w:tcW w:w="3249" w:type="dxa"/>
            <w:gridSpan w:val="2"/>
          </w:tcPr>
          <w:p w:rsidR="006816EC" w:rsidRDefault="006B2A3D">
            <w:pPr>
              <w:rPr>
                <w:rFonts w:ascii="Arial (W1)" w:hAnsi="Arial (W1)"/>
                <w:b/>
                <w:bCs/>
                <w:noProof w:val="0"/>
                <w:sz w:val="28"/>
                <w:szCs w:val="28"/>
                <w:rtl/>
              </w:rPr>
            </w:pPr>
            <w:r>
              <w:rPr>
                <w:rFonts w:hint="cs"/>
                <w:b/>
                <w:bCs/>
                <w:noProof w:val="0"/>
                <w:sz w:val="28"/>
                <w:rtl/>
              </w:rPr>
              <w:t>משיבים</w:t>
            </w:r>
          </w:p>
          <w:p w:rsidR="006B2A3D" w:rsidRDefault="006B2A3D">
            <w:pPr>
              <w:rPr>
                <w:rFonts w:ascii="Arial (W1)" w:hAnsi="Arial (W1)"/>
                <w:b/>
                <w:bCs/>
                <w:noProof w:val="0"/>
                <w:sz w:val="28"/>
                <w:szCs w:val="28"/>
                <w:rtl/>
              </w:rPr>
            </w:pPr>
          </w:p>
          <w:p w:rsidR="006B2A3D" w:rsidRDefault="006B2A3D">
            <w:pPr>
              <w:rPr>
                <w:rFonts w:ascii="Arial (W1)" w:hAnsi="Arial (W1)"/>
                <w:b/>
                <w:bCs/>
                <w:noProof w:val="0"/>
                <w:sz w:val="28"/>
                <w:szCs w:val="28"/>
                <w:rtl/>
              </w:rPr>
            </w:pPr>
          </w:p>
          <w:p w:rsidR="00CC5CFE" w:rsidRDefault="00CC5CFE">
            <w:pPr>
              <w:rPr>
                <w:rFonts w:ascii="Arial (W1)" w:hAnsi="Arial (W1)"/>
                <w:b/>
                <w:bCs/>
                <w:noProof w:val="0"/>
                <w:rtl/>
              </w:rPr>
            </w:pPr>
          </w:p>
          <w:p w:rsidR="006B2A3D" w:rsidRPr="006B2A3D" w:rsidRDefault="006B2A3D">
            <w:pPr>
              <w:rPr>
                <w:rFonts w:ascii="Arial (W1)" w:hAnsi="Arial (W1)"/>
                <w:b/>
                <w:bCs/>
                <w:noProof w:val="0"/>
              </w:rPr>
            </w:pPr>
            <w:r w:rsidRPr="006B2A3D">
              <w:rPr>
                <w:rFonts w:ascii="Arial (W1)" w:hAnsi="Arial (W1)" w:hint="cs"/>
                <w:b/>
                <w:bCs/>
                <w:noProof w:val="0"/>
                <w:rtl/>
              </w:rPr>
              <w:t xml:space="preserve">בענין : </w:t>
            </w:r>
          </w:p>
        </w:tc>
        <w:tc>
          <w:tcPr>
            <w:tcW w:w="5571" w:type="dxa"/>
          </w:tcPr>
          <w:p w:rsidR="006B2A3D" w:rsidRPr="006B2A3D" w:rsidRDefault="00FB3C14">
            <w:pPr>
              <w:rPr>
                <w:rFonts w:ascii="Arial" w:hAnsi="Arial"/>
                <w:b/>
                <w:bCs/>
                <w:noProof w:val="0"/>
                <w:rtl/>
              </w:rPr>
            </w:pPr>
            <w:r w:rsidRPr="006B2A3D">
              <w:rPr>
                <w:rFonts w:hint="cs"/>
                <w:b/>
                <w:bCs/>
                <w:noProof w:val="0"/>
                <w:rtl/>
              </w:rPr>
              <w:t>1</w:t>
            </w:r>
            <w:r w:rsidR="006816EC" w:rsidRPr="006B2A3D">
              <w:rPr>
                <w:rFonts w:hint="cs"/>
                <w:b/>
                <w:bCs/>
                <w:noProof w:val="0"/>
                <w:rtl/>
              </w:rPr>
              <w:t>.</w:t>
            </w:r>
            <w:r w:rsidR="000C77D0">
              <w:rPr>
                <w:rFonts w:hint="cs"/>
                <w:b/>
                <w:bCs/>
                <w:noProof w:val="0"/>
                <w:rtl/>
              </w:rPr>
              <w:t xml:space="preserve"> </w:t>
            </w:r>
            <w:r w:rsidRPr="006B2A3D">
              <w:rPr>
                <w:rFonts w:hint="cs"/>
                <w:b/>
                <w:bCs/>
                <w:noProof w:val="0"/>
                <w:rtl/>
              </w:rPr>
              <w:t>היועץ המשפטי לממשלה</w:t>
            </w:r>
            <w:r w:rsidR="009C358E" w:rsidRPr="006B2A3D">
              <w:rPr>
                <w:rFonts w:hint="cs"/>
                <w:b/>
                <w:bCs/>
                <w:noProof w:val="0"/>
                <w:rtl/>
              </w:rPr>
              <w:t xml:space="preserve"> </w:t>
            </w:r>
            <w:r w:rsidRPr="006B2A3D">
              <w:rPr>
                <w:rFonts w:hint="eastAsia"/>
                <w:b/>
                <w:bCs/>
                <w:noProof w:val="0"/>
                <w:rtl/>
              </w:rPr>
              <w:t>משרדי ממשלה</w:t>
            </w:r>
            <w:r w:rsidR="009C358E" w:rsidRPr="006B2A3D">
              <w:rPr>
                <w:rFonts w:hint="cs"/>
                <w:b/>
                <w:bCs/>
                <w:noProof w:val="0"/>
                <w:rtl/>
              </w:rPr>
              <w:t xml:space="preserve"> </w:t>
            </w:r>
            <w:r w:rsidRPr="006B2A3D">
              <w:rPr>
                <w:rFonts w:hint="eastAsia"/>
                <w:b/>
                <w:bCs/>
                <w:noProof w:val="0"/>
                <w:rtl/>
              </w:rPr>
              <w:t>513442037</w:t>
            </w:r>
            <w:r w:rsidR="00E44DDF" w:rsidRPr="006B2A3D">
              <w:rPr>
                <w:rFonts w:hint="cs"/>
                <w:rtl/>
              </w:rPr>
              <w:t xml:space="preserve"> </w:t>
            </w:r>
          </w:p>
          <w:p w:rsidR="006816EC" w:rsidRPr="006B2A3D" w:rsidRDefault="006B2A3D">
            <w:pPr>
              <w:rPr>
                <w:rFonts w:ascii="Arial (W1)" w:hAnsi="Arial (W1)"/>
                <w:b/>
                <w:bCs/>
                <w:noProof w:val="0"/>
              </w:rPr>
            </w:pPr>
            <w:r w:rsidRPr="006B2A3D">
              <w:rPr>
                <w:rFonts w:ascii="Arial" w:hAnsi="Arial" w:hint="cs"/>
                <w:b/>
                <w:bCs/>
                <w:noProof w:val="0"/>
                <w:rtl/>
              </w:rPr>
              <w:t xml:space="preserve">   </w:t>
            </w:r>
            <w:r w:rsidR="000C77D0">
              <w:rPr>
                <w:rFonts w:ascii="Arial" w:hAnsi="Arial" w:hint="cs"/>
                <w:b/>
                <w:bCs/>
                <w:noProof w:val="0"/>
                <w:rtl/>
              </w:rPr>
              <w:t xml:space="preserve">  </w:t>
            </w:r>
            <w:r w:rsidR="00E44DDF" w:rsidRPr="006B2A3D">
              <w:rPr>
                <w:rFonts w:ascii="Arial" w:hAnsi="Arial"/>
                <w:b/>
                <w:bCs/>
                <w:noProof w:val="0"/>
                <w:rtl/>
              </w:rPr>
              <w:t>ע"י ב"כ עוה"ד</w:t>
            </w:r>
            <w:r w:rsidRPr="006B2A3D">
              <w:rPr>
                <w:rFonts w:ascii="Arial" w:hAnsi="Arial" w:hint="cs"/>
                <w:b/>
                <w:bCs/>
                <w:noProof w:val="0"/>
                <w:rtl/>
              </w:rPr>
              <w:t xml:space="preserve"> אביטל סבו - נבט</w:t>
            </w:r>
          </w:p>
          <w:p w:rsidR="006816EC" w:rsidRPr="006B2A3D" w:rsidRDefault="00FB3C14" w:rsidP="00CC5CFE">
            <w:pPr>
              <w:rPr>
                <w:rFonts w:ascii="Arial (W1)" w:hAnsi="Arial (W1)"/>
                <w:b/>
                <w:bCs/>
                <w:noProof w:val="0"/>
              </w:rPr>
            </w:pPr>
            <w:r w:rsidRPr="006B2A3D">
              <w:rPr>
                <w:rFonts w:hint="cs"/>
                <w:b/>
                <w:bCs/>
                <w:noProof w:val="0"/>
                <w:rtl/>
              </w:rPr>
              <w:t>2</w:t>
            </w:r>
            <w:r w:rsidR="006816EC" w:rsidRPr="006B2A3D">
              <w:rPr>
                <w:rFonts w:hint="cs"/>
                <w:b/>
                <w:bCs/>
                <w:noProof w:val="0"/>
                <w:rtl/>
              </w:rPr>
              <w:t>.</w:t>
            </w:r>
            <w:r w:rsidR="00B72AD1">
              <w:rPr>
                <w:rFonts w:hint="cs"/>
                <w:b/>
                <w:bCs/>
                <w:noProof w:val="0"/>
                <w:rtl/>
              </w:rPr>
              <w:t xml:space="preserve"> </w:t>
            </w:r>
            <w:r w:rsidRPr="006B2A3D">
              <w:rPr>
                <w:rFonts w:hint="cs"/>
                <w:b/>
                <w:bCs/>
                <w:noProof w:val="0"/>
                <w:rtl/>
              </w:rPr>
              <w:t>בית חולים איכילוב</w:t>
            </w:r>
            <w:r w:rsidR="009C358E" w:rsidRPr="006B2A3D">
              <w:rPr>
                <w:rFonts w:hint="cs"/>
                <w:b/>
                <w:bCs/>
                <w:noProof w:val="0"/>
                <w:rtl/>
              </w:rPr>
              <w:t xml:space="preserve"> </w:t>
            </w:r>
            <w:r w:rsidRPr="006B2A3D">
              <w:rPr>
                <w:rFonts w:hint="eastAsia"/>
                <w:b/>
                <w:bCs/>
                <w:noProof w:val="0"/>
                <w:rtl/>
              </w:rPr>
              <w:t>שירותי בריאות</w:t>
            </w:r>
            <w:r w:rsidR="009C358E" w:rsidRPr="006B2A3D">
              <w:rPr>
                <w:rFonts w:hint="cs"/>
                <w:b/>
                <w:bCs/>
                <w:noProof w:val="0"/>
                <w:rtl/>
              </w:rPr>
              <w:t xml:space="preserve"> </w:t>
            </w:r>
            <w:r w:rsidRPr="006B2A3D">
              <w:rPr>
                <w:rFonts w:hint="eastAsia"/>
                <w:b/>
                <w:bCs/>
                <w:noProof w:val="0"/>
                <w:rtl/>
              </w:rPr>
              <w:t>589906232</w:t>
            </w:r>
            <w:r w:rsidR="00E44DDF" w:rsidRPr="006B2A3D">
              <w:rPr>
                <w:rFonts w:hint="cs"/>
                <w:rtl/>
              </w:rPr>
              <w:t xml:space="preserve"> </w:t>
            </w:r>
          </w:p>
          <w:p w:rsidR="006816EC" w:rsidRPr="006B2A3D" w:rsidRDefault="006816EC" w:rsidP="000C77D0">
            <w:pPr>
              <w:rPr>
                <w:rFonts w:ascii="Arial (W1)" w:hAnsi="Arial (W1)"/>
                <w:b/>
                <w:bCs/>
                <w:noProof w:val="0"/>
                <w:rtl/>
              </w:rPr>
            </w:pPr>
          </w:p>
          <w:p w:rsidR="006B2A3D" w:rsidRPr="006B2A3D" w:rsidRDefault="00297137" w:rsidP="006B2A3D">
            <w:pPr>
              <w:rPr>
                <w:rFonts w:ascii="Arial (W1)" w:hAnsi="Arial (W1)"/>
                <w:b/>
                <w:bCs/>
                <w:noProof w:val="0"/>
              </w:rPr>
            </w:pPr>
            <w:r>
              <w:rPr>
                <w:rFonts w:hint="cs"/>
                <w:b/>
                <w:bCs/>
                <w:noProof w:val="0"/>
                <w:rtl/>
              </w:rPr>
              <w:t>פלוני ז"ל</w:t>
            </w:r>
            <w:r w:rsidR="006B2A3D" w:rsidRPr="006B2A3D">
              <w:rPr>
                <w:rFonts w:hint="cs"/>
                <w:rtl/>
              </w:rPr>
              <w:t xml:space="preserve"> </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B2A3D" w:rsidP="006B2A3D">
      <w:pPr>
        <w:pStyle w:val="ad"/>
        <w:numPr>
          <w:ilvl w:val="0"/>
          <w:numId w:val="1"/>
        </w:numPr>
        <w:spacing w:line="360" w:lineRule="auto"/>
        <w:jc w:val="both"/>
        <w:rPr>
          <w:rFonts w:ascii="Arial" w:hAnsi="Arial"/>
          <w:noProof w:val="0"/>
        </w:rPr>
      </w:pPr>
      <w:r>
        <w:rPr>
          <w:rFonts w:ascii="Arial" w:hAnsi="Arial" w:hint="cs"/>
          <w:noProof w:val="0"/>
          <w:rtl/>
        </w:rPr>
        <w:t xml:space="preserve">המבקשת בת 38 היתה בת זוגו של המנוח משנת 2012 ועד לפטירתו ביום 3.5.2023. </w:t>
      </w:r>
    </w:p>
    <w:p w:rsidR="006B2A3D" w:rsidRDefault="006B2A3D" w:rsidP="006B2A3D">
      <w:pPr>
        <w:pStyle w:val="ad"/>
        <w:numPr>
          <w:ilvl w:val="0"/>
          <w:numId w:val="1"/>
        </w:numPr>
        <w:spacing w:line="360" w:lineRule="auto"/>
        <w:jc w:val="both"/>
        <w:rPr>
          <w:rFonts w:ascii="Arial" w:hAnsi="Arial"/>
          <w:noProof w:val="0"/>
        </w:rPr>
      </w:pPr>
      <w:r>
        <w:rPr>
          <w:rFonts w:ascii="Arial" w:hAnsi="Arial" w:hint="cs"/>
          <w:noProof w:val="0"/>
          <w:rtl/>
        </w:rPr>
        <w:t xml:space="preserve">המבקשת ובן זוגה המנוח קיימו מערכת יחסים זוגית, התגוררו במשק בית משותף ובשנת 2019 נולדה להם בת, אותה גידלו יחד. </w:t>
      </w:r>
    </w:p>
    <w:p w:rsidR="006B2A3D" w:rsidRDefault="006B2A3D" w:rsidP="006B2A3D">
      <w:pPr>
        <w:pStyle w:val="ad"/>
        <w:numPr>
          <w:ilvl w:val="0"/>
          <w:numId w:val="1"/>
        </w:numPr>
        <w:spacing w:line="360" w:lineRule="auto"/>
        <w:jc w:val="both"/>
        <w:rPr>
          <w:rFonts w:ascii="Arial" w:hAnsi="Arial"/>
          <w:noProof w:val="0"/>
        </w:rPr>
      </w:pPr>
      <w:r>
        <w:rPr>
          <w:rFonts w:ascii="Arial" w:hAnsi="Arial" w:hint="cs"/>
          <w:noProof w:val="0"/>
          <w:rtl/>
        </w:rPr>
        <w:t>במהלך שנת 2023 פנו בני הזוג לבצע הליכי פיריון על מנת להרחיב את משפחתם.</w:t>
      </w:r>
    </w:p>
    <w:p w:rsidR="006B2A3D" w:rsidRDefault="006B2A3D" w:rsidP="006B2A3D">
      <w:pPr>
        <w:pStyle w:val="ad"/>
        <w:numPr>
          <w:ilvl w:val="0"/>
          <w:numId w:val="1"/>
        </w:numPr>
        <w:spacing w:line="360" w:lineRule="auto"/>
        <w:jc w:val="both"/>
        <w:rPr>
          <w:rFonts w:ascii="Arial" w:hAnsi="Arial"/>
          <w:noProof w:val="0"/>
        </w:rPr>
      </w:pPr>
      <w:r>
        <w:rPr>
          <w:rFonts w:ascii="Arial" w:hAnsi="Arial" w:hint="cs"/>
          <w:noProof w:val="0"/>
          <w:rtl/>
        </w:rPr>
        <w:t xml:space="preserve">בן זוגה המנוח של המבקשת הלך לעולמו בצורה פתאומית בתאונת דרכים ופטירתו הפתאומית עצרה את ניסיונות בני הזוג להרות. </w:t>
      </w:r>
    </w:p>
    <w:p w:rsidR="006B2A3D" w:rsidRDefault="006B2A3D" w:rsidP="006B2A3D">
      <w:pPr>
        <w:pStyle w:val="ad"/>
        <w:numPr>
          <w:ilvl w:val="0"/>
          <w:numId w:val="1"/>
        </w:numPr>
        <w:spacing w:line="360" w:lineRule="auto"/>
        <w:jc w:val="both"/>
        <w:rPr>
          <w:rFonts w:ascii="Arial" w:hAnsi="Arial"/>
          <w:noProof w:val="0"/>
        </w:rPr>
      </w:pPr>
      <w:r>
        <w:rPr>
          <w:rFonts w:ascii="Arial" w:hAnsi="Arial" w:hint="cs"/>
          <w:noProof w:val="0"/>
          <w:rtl/>
        </w:rPr>
        <w:t>לבקשת המבקשת, בסמוך לפטירתו של המנוח, נקצר זרעו והוקפא</w:t>
      </w:r>
      <w:r w:rsidR="00E12F1F">
        <w:rPr>
          <w:rFonts w:ascii="Arial" w:hAnsi="Arial" w:hint="cs"/>
          <w:noProof w:val="0"/>
          <w:rtl/>
        </w:rPr>
        <w:t xml:space="preserve"> בבית חולים איכילוב.</w:t>
      </w:r>
    </w:p>
    <w:p w:rsidR="00E12F1F" w:rsidRDefault="00E12F1F" w:rsidP="0031685C">
      <w:pPr>
        <w:pStyle w:val="ad"/>
        <w:numPr>
          <w:ilvl w:val="0"/>
          <w:numId w:val="1"/>
        </w:numPr>
        <w:spacing w:line="360" w:lineRule="auto"/>
        <w:jc w:val="both"/>
        <w:rPr>
          <w:rFonts w:ascii="Arial" w:hAnsi="Arial"/>
          <w:noProof w:val="0"/>
        </w:rPr>
      </w:pPr>
      <w:r>
        <w:rPr>
          <w:rFonts w:ascii="Arial" w:hAnsi="Arial" w:hint="cs"/>
          <w:noProof w:val="0"/>
          <w:rtl/>
        </w:rPr>
        <w:t>המבקשת הגישה בפברואר 2024 בקשה להתיר לה לעשות שימוש ב</w:t>
      </w:r>
      <w:r w:rsidR="005B4EAB">
        <w:rPr>
          <w:rFonts w:ascii="Arial" w:hAnsi="Arial" w:hint="cs"/>
          <w:noProof w:val="0"/>
          <w:rtl/>
        </w:rPr>
        <w:t>מנות ה</w:t>
      </w:r>
      <w:r>
        <w:rPr>
          <w:rFonts w:ascii="Arial" w:hAnsi="Arial" w:hint="cs"/>
          <w:noProof w:val="0"/>
          <w:rtl/>
        </w:rPr>
        <w:t>זרע</w:t>
      </w:r>
      <w:r w:rsidR="005B4EAB">
        <w:rPr>
          <w:rFonts w:ascii="Arial" w:hAnsi="Arial" w:hint="cs"/>
          <w:noProof w:val="0"/>
          <w:rtl/>
        </w:rPr>
        <w:t xml:space="preserve"> שהוקפאו</w:t>
      </w:r>
      <w:r>
        <w:rPr>
          <w:rFonts w:ascii="Arial" w:hAnsi="Arial" w:hint="cs"/>
          <w:noProof w:val="0"/>
          <w:rtl/>
        </w:rPr>
        <w:t>. צורפו מסמכים רפואיים, דו</w:t>
      </w:r>
      <w:r w:rsidR="005B4EAB">
        <w:rPr>
          <w:rFonts w:ascii="Arial" w:hAnsi="Arial" w:hint="cs"/>
          <w:noProof w:val="0"/>
          <w:rtl/>
        </w:rPr>
        <w:t xml:space="preserve">"חות סוציאליים ואסמכתאות נוספות, </w:t>
      </w:r>
      <w:r>
        <w:rPr>
          <w:rFonts w:ascii="Arial" w:hAnsi="Arial" w:hint="cs"/>
          <w:noProof w:val="0"/>
          <w:rtl/>
        </w:rPr>
        <w:t xml:space="preserve">לפיהן אין אינדיקציות להתנגדות של המנוח להביא ילדים לעולם </w:t>
      </w:r>
      <w:r w:rsidR="0031685C">
        <w:rPr>
          <w:rFonts w:ascii="Arial" w:hAnsi="Arial" w:hint="cs"/>
          <w:noProof w:val="0"/>
          <w:rtl/>
        </w:rPr>
        <w:t xml:space="preserve">עם בת זוגו, </w:t>
      </w:r>
      <w:r>
        <w:rPr>
          <w:rFonts w:ascii="Arial" w:hAnsi="Arial" w:hint="cs"/>
          <w:noProof w:val="0"/>
          <w:rtl/>
        </w:rPr>
        <w:t xml:space="preserve">גם לאחר מותו. </w:t>
      </w:r>
    </w:p>
    <w:p w:rsidR="00E12F1F" w:rsidRDefault="00E12F1F" w:rsidP="00E12F1F">
      <w:pPr>
        <w:pStyle w:val="ad"/>
        <w:numPr>
          <w:ilvl w:val="0"/>
          <w:numId w:val="1"/>
        </w:numPr>
        <w:spacing w:line="360" w:lineRule="auto"/>
        <w:jc w:val="both"/>
        <w:rPr>
          <w:rFonts w:ascii="Arial" w:hAnsi="Arial"/>
          <w:noProof w:val="0"/>
        </w:rPr>
      </w:pPr>
      <w:r>
        <w:rPr>
          <w:rFonts w:ascii="Arial" w:hAnsi="Arial" w:hint="cs"/>
          <w:noProof w:val="0"/>
          <w:rtl/>
        </w:rPr>
        <w:t>על פי הוראת בית המשפט, הוגשה תגובת היועמ"ש אשר עמד על הגשת תסקיר בענין הבקשה.</w:t>
      </w:r>
    </w:p>
    <w:p w:rsidR="00E12F1F" w:rsidRDefault="00E12F1F" w:rsidP="00E12F1F">
      <w:pPr>
        <w:pStyle w:val="ad"/>
        <w:numPr>
          <w:ilvl w:val="0"/>
          <w:numId w:val="1"/>
        </w:numPr>
        <w:spacing w:line="360" w:lineRule="auto"/>
        <w:jc w:val="both"/>
        <w:rPr>
          <w:rFonts w:ascii="Arial" w:hAnsi="Arial"/>
          <w:noProof w:val="0"/>
        </w:rPr>
      </w:pPr>
      <w:r>
        <w:rPr>
          <w:rFonts w:ascii="Arial" w:hAnsi="Arial" w:hint="cs"/>
          <w:noProof w:val="0"/>
          <w:rtl/>
        </w:rPr>
        <w:t>תסקיר הוגש ביום 2.5.2024, ממנו עולה כי בני משפחתו של המנוח, עמם היה בקשר,  נתנו  את ברכתם למבקשת לעשות שימוש בזרעו על מנת להביא לעולם ילד נוסף שיהיה אח או אחות לבתם של המבקשת והמנוח.</w:t>
      </w:r>
    </w:p>
    <w:p w:rsidR="00E12F1F" w:rsidRDefault="00E12F1F" w:rsidP="0031685C">
      <w:pPr>
        <w:spacing w:line="360" w:lineRule="auto"/>
        <w:ind w:left="720"/>
        <w:jc w:val="both"/>
        <w:rPr>
          <w:rFonts w:ascii="Arial" w:hAnsi="Arial"/>
          <w:noProof w:val="0"/>
          <w:rtl/>
        </w:rPr>
      </w:pPr>
      <w:r w:rsidRPr="00E12F1F">
        <w:rPr>
          <w:rFonts w:ascii="Arial" w:hAnsi="Arial" w:hint="cs"/>
          <w:noProof w:val="0"/>
          <w:rtl/>
        </w:rPr>
        <w:t>עוד עולה מהתסקיר</w:t>
      </w:r>
      <w:r>
        <w:rPr>
          <w:rFonts w:ascii="Arial" w:hAnsi="Arial" w:hint="cs"/>
          <w:noProof w:val="0"/>
          <w:rtl/>
        </w:rPr>
        <w:t xml:space="preserve"> כי למבקשת יש מערך תמיכה משמעותי והחלטה התקבלה כחלק מתהליך </w:t>
      </w:r>
      <w:r w:rsidR="0031685C">
        <w:rPr>
          <w:rFonts w:ascii="Arial" w:hAnsi="Arial" w:hint="cs"/>
          <w:noProof w:val="0"/>
          <w:rtl/>
        </w:rPr>
        <w:t xml:space="preserve">שלם </w:t>
      </w:r>
      <w:r>
        <w:rPr>
          <w:rFonts w:ascii="Arial" w:hAnsi="Arial" w:hint="cs"/>
          <w:noProof w:val="0"/>
          <w:rtl/>
        </w:rPr>
        <w:t>שהמבקשת עוברת. צוין כי המבקשת ממוקדת בטיפול בעצמה ובבת</w:t>
      </w:r>
      <w:r w:rsidR="0031685C">
        <w:rPr>
          <w:rFonts w:ascii="Arial" w:hAnsi="Arial" w:hint="cs"/>
          <w:noProof w:val="0"/>
          <w:rtl/>
        </w:rPr>
        <w:t xml:space="preserve">ם </w:t>
      </w:r>
      <w:r>
        <w:rPr>
          <w:rFonts w:ascii="Arial" w:hAnsi="Arial" w:hint="cs"/>
          <w:noProof w:val="0"/>
          <w:rtl/>
        </w:rPr>
        <w:t>הקטינה</w:t>
      </w:r>
      <w:r w:rsidR="0031685C">
        <w:rPr>
          <w:rFonts w:ascii="Arial" w:hAnsi="Arial" w:hint="cs"/>
          <w:noProof w:val="0"/>
          <w:rtl/>
        </w:rPr>
        <w:t xml:space="preserve"> של המבקשת והמנוח</w:t>
      </w:r>
      <w:r>
        <w:rPr>
          <w:rFonts w:ascii="Arial" w:hAnsi="Arial" w:hint="cs"/>
          <w:noProof w:val="0"/>
          <w:rtl/>
        </w:rPr>
        <w:t>. העו"ס מתרשמת כי המבקשת מבינה ומודעת למורכבות התהליך הן ברמה הפיזית הן ברמה הרגשית ובתסקיר צוין כי אין מניעה לאפשר למבקשת לעשות שימוש בזרע בן זוגה המנוח.</w:t>
      </w:r>
    </w:p>
    <w:p w:rsidR="00E12F1F" w:rsidRDefault="00E12F1F" w:rsidP="0031685C">
      <w:pPr>
        <w:pStyle w:val="ad"/>
        <w:numPr>
          <w:ilvl w:val="0"/>
          <w:numId w:val="1"/>
        </w:numPr>
        <w:spacing w:line="360" w:lineRule="auto"/>
        <w:jc w:val="both"/>
        <w:rPr>
          <w:rFonts w:ascii="Arial" w:hAnsi="Arial"/>
          <w:noProof w:val="0"/>
        </w:rPr>
      </w:pPr>
      <w:r>
        <w:rPr>
          <w:rFonts w:ascii="Arial" w:hAnsi="Arial" w:hint="cs"/>
          <w:noProof w:val="0"/>
          <w:rtl/>
        </w:rPr>
        <w:t>ב"כ היועמ"ש הגיש תגובתו לאחר עיון בתסקיר,</w:t>
      </w:r>
      <w:r w:rsidR="006A60DD">
        <w:rPr>
          <w:rFonts w:ascii="Arial" w:hAnsi="Arial" w:hint="cs"/>
          <w:noProof w:val="0"/>
          <w:rtl/>
        </w:rPr>
        <w:t xml:space="preserve"> </w:t>
      </w:r>
      <w:r w:rsidR="00C006DA">
        <w:rPr>
          <w:rFonts w:ascii="Arial" w:hAnsi="Arial" w:hint="cs"/>
          <w:noProof w:val="0"/>
          <w:rtl/>
        </w:rPr>
        <w:t>והפנה להנחיית היועמ"ש, לפיה ההנחה היא שבת הזוג היא המייצגת הנאמנה לרצון של</w:t>
      </w:r>
      <w:r w:rsidR="0031685C">
        <w:rPr>
          <w:rFonts w:ascii="Arial" w:hAnsi="Arial" w:hint="cs"/>
          <w:noProof w:val="0"/>
          <w:rtl/>
        </w:rPr>
        <w:t xml:space="preserve"> </w:t>
      </w:r>
      <w:r w:rsidR="00C006DA">
        <w:rPr>
          <w:rFonts w:ascii="Arial" w:hAnsi="Arial" w:hint="cs"/>
          <w:noProof w:val="0"/>
          <w:rtl/>
        </w:rPr>
        <w:t xml:space="preserve">המנוח לשימוש בזרעו. </w:t>
      </w:r>
      <w:r w:rsidR="00195C79">
        <w:rPr>
          <w:rFonts w:ascii="Arial" w:hAnsi="Arial" w:hint="cs"/>
          <w:noProof w:val="0"/>
          <w:rtl/>
        </w:rPr>
        <w:t>צוי</w:t>
      </w:r>
      <w:r w:rsidR="00C006DA">
        <w:rPr>
          <w:rFonts w:ascii="Arial" w:hAnsi="Arial" w:hint="cs"/>
          <w:noProof w:val="0"/>
          <w:rtl/>
        </w:rPr>
        <w:t>ן בתגובה כי נוכח עמדת בת הזוג, נוכח אינדיקציות לרצונו המשוער של המנוח, ונוכח המלצת התסקיר, מסכימה היוע</w:t>
      </w:r>
      <w:r w:rsidR="0031685C">
        <w:rPr>
          <w:rFonts w:ascii="Arial" w:hAnsi="Arial" w:hint="cs"/>
          <w:noProof w:val="0"/>
          <w:rtl/>
        </w:rPr>
        <w:t>צת המשפטית לממשלה,</w:t>
      </w:r>
      <w:r w:rsidR="00C006DA">
        <w:rPr>
          <w:rFonts w:ascii="Arial" w:hAnsi="Arial" w:hint="cs"/>
          <w:noProof w:val="0"/>
          <w:rtl/>
        </w:rPr>
        <w:t xml:space="preserve"> כי יינתן צו שמורה לבית חולים איכילוב למסור את מנות הזרע של המנוח למבקשת על מנת שתוכל לעשות בהן שימוש לצורך הפריית ביציותיה.</w:t>
      </w:r>
    </w:p>
    <w:p w:rsidR="00C006DA" w:rsidRPr="00CC5CFE" w:rsidRDefault="00C006DA" w:rsidP="00CC5CFE">
      <w:pPr>
        <w:pStyle w:val="ad"/>
        <w:numPr>
          <w:ilvl w:val="0"/>
          <w:numId w:val="1"/>
        </w:numPr>
        <w:spacing w:line="360" w:lineRule="auto"/>
        <w:jc w:val="both"/>
        <w:rPr>
          <w:rFonts w:ascii="Arial" w:hAnsi="Arial"/>
          <w:noProof w:val="0"/>
          <w:rtl/>
        </w:rPr>
      </w:pPr>
      <w:r w:rsidRPr="00CC5CFE">
        <w:rPr>
          <w:rFonts w:ascii="Arial" w:hAnsi="Arial" w:hint="cs"/>
          <w:noProof w:val="0"/>
          <w:rtl/>
        </w:rPr>
        <w:lastRenderedPageBreak/>
        <w:t>ב"כ היועמ"ש ציינה כי ככל שהבקשה תאושר ו</w:t>
      </w:r>
      <w:r w:rsidR="0031685C" w:rsidRPr="00CC5CFE">
        <w:rPr>
          <w:rFonts w:ascii="Arial" w:hAnsi="Arial" w:hint="cs"/>
          <w:noProof w:val="0"/>
          <w:rtl/>
        </w:rPr>
        <w:t xml:space="preserve">ייוולד ילד מזרע המנוח, </w:t>
      </w:r>
      <w:r w:rsidRPr="00CC5CFE">
        <w:rPr>
          <w:rFonts w:ascii="Arial" w:hAnsi="Arial" w:hint="cs"/>
          <w:noProof w:val="0"/>
          <w:rtl/>
        </w:rPr>
        <w:t>יש לדאוג להסדרת רישום המנוח כאבי הילוד, לאחר שיוצגו המסמכים המתאימים מהמוסד הרפואי המטפל, אשר י</w:t>
      </w:r>
      <w:r w:rsidR="0031685C" w:rsidRPr="00CC5CFE">
        <w:rPr>
          <w:rFonts w:ascii="Arial" w:hAnsi="Arial" w:hint="cs"/>
          <w:noProof w:val="0"/>
          <w:rtl/>
        </w:rPr>
        <w:t>אשר</w:t>
      </w:r>
      <w:r w:rsidRPr="00CC5CFE">
        <w:rPr>
          <w:rFonts w:ascii="Arial" w:hAnsi="Arial" w:hint="cs"/>
          <w:noProof w:val="0"/>
          <w:rtl/>
        </w:rPr>
        <w:t>ו את הזיקה הגנטית.</w:t>
      </w:r>
    </w:p>
    <w:p w:rsidR="0031685C" w:rsidRPr="0031685C" w:rsidRDefault="0031685C" w:rsidP="0031685C">
      <w:pPr>
        <w:spacing w:line="360" w:lineRule="auto"/>
        <w:jc w:val="both"/>
        <w:rPr>
          <w:rFonts w:ascii="Arial" w:hAnsi="Arial"/>
          <w:b/>
          <w:bCs/>
          <w:noProof w:val="0"/>
          <w:u w:val="single"/>
        </w:rPr>
      </w:pPr>
      <w:r w:rsidRPr="0031685C">
        <w:rPr>
          <w:rFonts w:ascii="Arial" w:hAnsi="Arial" w:hint="cs"/>
          <w:b/>
          <w:bCs/>
          <w:noProof w:val="0"/>
          <w:u w:val="single"/>
          <w:rtl/>
        </w:rPr>
        <w:t>הכרעה</w:t>
      </w:r>
    </w:p>
    <w:p w:rsidR="00C006DA" w:rsidRDefault="00C006DA" w:rsidP="00C006DA">
      <w:pPr>
        <w:pStyle w:val="ad"/>
        <w:numPr>
          <w:ilvl w:val="0"/>
          <w:numId w:val="1"/>
        </w:numPr>
        <w:spacing w:line="360" w:lineRule="auto"/>
        <w:jc w:val="both"/>
        <w:rPr>
          <w:rFonts w:ascii="Arial" w:hAnsi="Arial"/>
          <w:noProof w:val="0"/>
        </w:rPr>
      </w:pPr>
      <w:r>
        <w:rPr>
          <w:rFonts w:ascii="Arial" w:hAnsi="Arial" w:hint="cs"/>
          <w:noProof w:val="0"/>
          <w:rtl/>
        </w:rPr>
        <w:t xml:space="preserve">ראשית לכל, יצוין כי בית המשפט מצטער על נסיבות חייה של המבקשת, </w:t>
      </w:r>
      <w:r w:rsidR="0031685C">
        <w:rPr>
          <w:rFonts w:ascii="Arial" w:hAnsi="Arial" w:hint="cs"/>
          <w:noProof w:val="0"/>
          <w:rtl/>
        </w:rPr>
        <w:t xml:space="preserve">על האופן הטרגי בו נקטע מסע חייה המשותפים עם בן זוגה המנוח. נסיבות </w:t>
      </w:r>
      <w:r>
        <w:rPr>
          <w:rFonts w:ascii="Arial" w:hAnsi="Arial" w:hint="cs"/>
          <w:noProof w:val="0"/>
          <w:rtl/>
        </w:rPr>
        <w:t xml:space="preserve">שהביאו לצורך בהגשת בקשה זו. </w:t>
      </w:r>
    </w:p>
    <w:p w:rsidR="00C006DA" w:rsidRDefault="00C006DA" w:rsidP="00C006DA">
      <w:pPr>
        <w:pStyle w:val="ad"/>
        <w:numPr>
          <w:ilvl w:val="0"/>
          <w:numId w:val="1"/>
        </w:numPr>
        <w:spacing w:line="360" w:lineRule="auto"/>
        <w:jc w:val="both"/>
        <w:rPr>
          <w:rFonts w:ascii="Arial" w:hAnsi="Arial"/>
          <w:noProof w:val="0"/>
        </w:rPr>
      </w:pPr>
      <w:r>
        <w:rPr>
          <w:rFonts w:ascii="Arial" w:hAnsi="Arial" w:hint="cs"/>
          <w:noProof w:val="0"/>
          <w:rtl/>
        </w:rPr>
        <w:t>בית המשפט מתרשם</w:t>
      </w:r>
      <w:r w:rsidR="0031685C">
        <w:rPr>
          <w:rFonts w:ascii="Arial" w:hAnsi="Arial" w:hint="cs"/>
          <w:noProof w:val="0"/>
          <w:rtl/>
        </w:rPr>
        <w:t>,</w:t>
      </w:r>
      <w:r>
        <w:rPr>
          <w:rFonts w:ascii="Arial" w:hAnsi="Arial" w:hint="cs"/>
          <w:noProof w:val="0"/>
          <w:rtl/>
        </w:rPr>
        <w:t xml:space="preserve"> כי אכן האסמכתאות תומכות את המתואר ע"י המבקשת בדבר מערכת יחסים אוהבת ותקינה בינה ובין בן זוגה המנוח</w:t>
      </w:r>
      <w:r w:rsidR="0031685C">
        <w:rPr>
          <w:rFonts w:ascii="Arial" w:hAnsi="Arial" w:hint="cs"/>
          <w:noProof w:val="0"/>
          <w:rtl/>
        </w:rPr>
        <w:t>, לרבות בדבר התכנית המשותפת להרחבת המשפחה והבאת ילדים נוספים משותפים לעולם, אחים לבת שכבר נולדה ואותה גידלו יחד</w:t>
      </w:r>
      <w:r>
        <w:rPr>
          <w:rFonts w:ascii="Arial" w:hAnsi="Arial" w:hint="cs"/>
          <w:noProof w:val="0"/>
          <w:rtl/>
        </w:rPr>
        <w:t xml:space="preserve">. </w:t>
      </w:r>
    </w:p>
    <w:p w:rsidR="007805E5" w:rsidRDefault="00C006DA" w:rsidP="00CC5CFE">
      <w:pPr>
        <w:pStyle w:val="ad"/>
        <w:numPr>
          <w:ilvl w:val="0"/>
          <w:numId w:val="1"/>
        </w:numPr>
        <w:spacing w:line="360" w:lineRule="auto"/>
        <w:jc w:val="both"/>
        <w:rPr>
          <w:rFonts w:ascii="Arial" w:hAnsi="Arial"/>
          <w:noProof w:val="0"/>
        </w:rPr>
      </w:pPr>
      <w:r>
        <w:rPr>
          <w:rFonts w:ascii="Arial" w:hAnsi="Arial" w:hint="cs"/>
          <w:noProof w:val="0"/>
          <w:rtl/>
        </w:rPr>
        <w:t xml:space="preserve">מסע חייהם המשותף של המבקשת ובן זוגה נקטע </w:t>
      </w:r>
      <w:r w:rsidR="0031685C">
        <w:rPr>
          <w:rFonts w:ascii="Arial" w:hAnsi="Arial" w:hint="cs"/>
          <w:noProof w:val="0"/>
          <w:rtl/>
        </w:rPr>
        <w:t xml:space="preserve">כאמור </w:t>
      </w:r>
      <w:r>
        <w:rPr>
          <w:rFonts w:ascii="Arial" w:hAnsi="Arial" w:hint="cs"/>
          <w:noProof w:val="0"/>
          <w:rtl/>
        </w:rPr>
        <w:t xml:space="preserve">באופן </w:t>
      </w:r>
      <w:r w:rsidR="0031685C">
        <w:rPr>
          <w:rFonts w:ascii="Arial" w:hAnsi="Arial" w:hint="cs"/>
          <w:noProof w:val="0"/>
          <w:rtl/>
        </w:rPr>
        <w:t>טרגי ו</w:t>
      </w:r>
      <w:r>
        <w:rPr>
          <w:rFonts w:ascii="Arial" w:hAnsi="Arial" w:hint="cs"/>
          <w:noProof w:val="0"/>
          <w:rtl/>
        </w:rPr>
        <w:t>פתאומי ואולם נוכח כל שהונח בפניי</w:t>
      </w:r>
      <w:r w:rsidR="007805E5">
        <w:rPr>
          <w:rFonts w:ascii="Arial" w:hAnsi="Arial" w:hint="cs"/>
          <w:noProof w:val="0"/>
          <w:rtl/>
        </w:rPr>
        <w:t xml:space="preserve"> נראה כי מתמלאים התנאים להעתר לבקשה</w:t>
      </w:r>
      <w:r w:rsidR="00CC5CFE">
        <w:rPr>
          <w:rFonts w:ascii="Arial" w:hAnsi="Arial" w:hint="cs"/>
          <w:noProof w:val="0"/>
          <w:rtl/>
        </w:rPr>
        <w:t xml:space="preserve"> ובכך לאפשר חיים נוספים וחדשים במסע המשפחתי המשותף</w:t>
      </w:r>
      <w:r w:rsidR="007805E5">
        <w:rPr>
          <w:rFonts w:ascii="Arial" w:hAnsi="Arial" w:hint="cs"/>
          <w:noProof w:val="0"/>
          <w:rtl/>
        </w:rPr>
        <w:t>.</w:t>
      </w:r>
    </w:p>
    <w:p w:rsidR="000030E3" w:rsidRDefault="007805E5" w:rsidP="00CC5CFE">
      <w:pPr>
        <w:pStyle w:val="ad"/>
        <w:numPr>
          <w:ilvl w:val="0"/>
          <w:numId w:val="1"/>
        </w:numPr>
        <w:spacing w:line="360" w:lineRule="auto"/>
        <w:jc w:val="both"/>
        <w:rPr>
          <w:rFonts w:ascii="Arial" w:hAnsi="Arial"/>
          <w:noProof w:val="0"/>
        </w:rPr>
      </w:pPr>
      <w:r>
        <w:rPr>
          <w:rFonts w:ascii="Arial" w:hAnsi="Arial" w:hint="cs"/>
          <w:noProof w:val="0"/>
          <w:rtl/>
        </w:rPr>
        <w:t>אציין בענין זה כי המחוקק טרם קבע הסדר חקיקה שיסדיר את נושא הפריון וההולדה בישראל לאחר המוות. כל שיש בפני ביהמ"ש בעת הזו הם פסיקה במקרים</w:t>
      </w:r>
      <w:r w:rsidR="00CC5CFE">
        <w:rPr>
          <w:rFonts w:ascii="Arial" w:hAnsi="Arial" w:hint="cs"/>
          <w:noProof w:val="0"/>
          <w:rtl/>
        </w:rPr>
        <w:t xml:space="preserve"> ספורים קודמים</w:t>
      </w:r>
      <w:r>
        <w:rPr>
          <w:rFonts w:ascii="Arial" w:hAnsi="Arial" w:hint="cs"/>
          <w:noProof w:val="0"/>
          <w:rtl/>
        </w:rPr>
        <w:t xml:space="preserve">, </w:t>
      </w:r>
      <w:r w:rsidR="000030E3">
        <w:rPr>
          <w:rFonts w:ascii="Arial" w:hAnsi="Arial" w:hint="cs"/>
          <w:noProof w:val="0"/>
          <w:rtl/>
        </w:rPr>
        <w:t>הנחיות היועצת המשפטית לממשלה (הנחיות מספר 1.2202 ) אשר פורסמו ביום 27.10.</w:t>
      </w:r>
      <w:r>
        <w:rPr>
          <w:rFonts w:ascii="Arial" w:hAnsi="Arial" w:hint="cs"/>
          <w:noProof w:val="0"/>
          <w:rtl/>
        </w:rPr>
        <w:t>2003 וכן המלצות הוועדה הציבורית לבחינת הסדרה חקיקתית של נושא הפריון וההולדה בישראל, בראשות פרופ' שלמה מור יוסף, אשר פורסמו כבר בשנת 2012 אך טרם התגבשו לכדי הסדר חקיקה .</w:t>
      </w:r>
    </w:p>
    <w:p w:rsidR="00C006DA" w:rsidRDefault="007805E5" w:rsidP="007805E5">
      <w:pPr>
        <w:pStyle w:val="ad"/>
        <w:numPr>
          <w:ilvl w:val="0"/>
          <w:numId w:val="1"/>
        </w:numPr>
        <w:spacing w:line="360" w:lineRule="auto"/>
        <w:jc w:val="both"/>
        <w:rPr>
          <w:rFonts w:ascii="Arial" w:hAnsi="Arial"/>
          <w:noProof w:val="0"/>
        </w:rPr>
      </w:pPr>
      <w:r>
        <w:rPr>
          <w:rFonts w:ascii="Arial" w:hAnsi="Arial" w:hint="cs"/>
          <w:noProof w:val="0"/>
          <w:rtl/>
        </w:rPr>
        <w:t xml:space="preserve">נוכח האמור בהנחיות היועצת המשפטית לממשלה וכן בפרק ו' להמלצות וועדת מור יוסף הנ"ל, </w:t>
      </w:r>
      <w:r w:rsidR="00CC5CFE">
        <w:rPr>
          <w:rFonts w:ascii="Arial" w:hAnsi="Arial" w:hint="cs"/>
          <w:noProof w:val="0"/>
          <w:rtl/>
        </w:rPr>
        <w:t xml:space="preserve">בענין מעמד בת הזוג והנסיבות המשפחתיות, </w:t>
      </w:r>
      <w:r>
        <w:rPr>
          <w:rFonts w:ascii="Arial" w:hAnsi="Arial" w:hint="cs"/>
          <w:noProof w:val="0"/>
          <w:rtl/>
        </w:rPr>
        <w:t xml:space="preserve">אני מוצאת </w:t>
      </w:r>
      <w:r w:rsidR="00C006DA">
        <w:rPr>
          <w:rFonts w:ascii="Arial" w:hAnsi="Arial" w:hint="cs"/>
          <w:noProof w:val="0"/>
          <w:rtl/>
        </w:rPr>
        <w:t>לאשר למבקשת להרחיב את המשפחה שבנתה יחד עם המ</w:t>
      </w:r>
      <w:r w:rsidR="000030E3">
        <w:rPr>
          <w:rFonts w:ascii="Arial" w:hAnsi="Arial" w:hint="cs"/>
          <w:noProof w:val="0"/>
          <w:rtl/>
        </w:rPr>
        <w:t>נוח ולעשות שימוש בזרעו לצורך הפר</w:t>
      </w:r>
      <w:r w:rsidR="00C006DA">
        <w:rPr>
          <w:rFonts w:ascii="Arial" w:hAnsi="Arial" w:hint="cs"/>
          <w:noProof w:val="0"/>
          <w:rtl/>
        </w:rPr>
        <w:t>יית ביציותיה.</w:t>
      </w:r>
    </w:p>
    <w:p w:rsidR="00C006DA" w:rsidRDefault="000030E3" w:rsidP="000030E3">
      <w:pPr>
        <w:pStyle w:val="ad"/>
        <w:numPr>
          <w:ilvl w:val="0"/>
          <w:numId w:val="1"/>
        </w:numPr>
        <w:spacing w:line="360" w:lineRule="auto"/>
        <w:jc w:val="both"/>
        <w:rPr>
          <w:rFonts w:ascii="Arial" w:hAnsi="Arial"/>
          <w:noProof w:val="0"/>
        </w:rPr>
      </w:pPr>
      <w:r>
        <w:rPr>
          <w:rFonts w:ascii="Arial" w:hAnsi="Arial" w:hint="cs"/>
          <w:noProof w:val="0"/>
          <w:rtl/>
        </w:rPr>
        <w:t xml:space="preserve">לצורך </w:t>
      </w:r>
      <w:r w:rsidR="00CC5CFE">
        <w:rPr>
          <w:rFonts w:ascii="Arial" w:hAnsi="Arial" w:hint="cs"/>
          <w:noProof w:val="0"/>
          <w:rtl/>
        </w:rPr>
        <w:t xml:space="preserve">ביצוע האמור, </w:t>
      </w:r>
      <w:r>
        <w:rPr>
          <w:rFonts w:ascii="Arial" w:hAnsi="Arial" w:hint="cs"/>
          <w:noProof w:val="0"/>
          <w:rtl/>
        </w:rPr>
        <w:t xml:space="preserve">אני מוצאת להורות </w:t>
      </w:r>
      <w:r w:rsidR="00C006DA">
        <w:rPr>
          <w:rFonts w:ascii="Arial" w:hAnsi="Arial" w:hint="cs"/>
          <w:noProof w:val="0"/>
          <w:rtl/>
        </w:rPr>
        <w:t>לבית חולים איכילוב למסור את מנות הזרע שנקצרו מגופו של המנוח בסמוך לפטירתו, ל</w:t>
      </w:r>
      <w:r>
        <w:rPr>
          <w:rFonts w:ascii="Arial" w:hAnsi="Arial" w:hint="cs"/>
          <w:noProof w:val="0"/>
          <w:rtl/>
        </w:rPr>
        <w:t>ידי ה</w:t>
      </w:r>
      <w:r w:rsidR="00C006DA">
        <w:rPr>
          <w:rFonts w:ascii="Arial" w:hAnsi="Arial" w:hint="cs"/>
          <w:noProof w:val="0"/>
          <w:rtl/>
        </w:rPr>
        <w:t>מבקשת ו/או לגורם רפ</w:t>
      </w:r>
      <w:r w:rsidR="000C77D0">
        <w:rPr>
          <w:rFonts w:ascii="Arial" w:hAnsi="Arial" w:hint="cs"/>
          <w:noProof w:val="0"/>
          <w:rtl/>
        </w:rPr>
        <w:t>ו</w:t>
      </w:r>
      <w:r w:rsidR="00C006DA">
        <w:rPr>
          <w:rFonts w:ascii="Arial" w:hAnsi="Arial" w:hint="cs"/>
          <w:noProof w:val="0"/>
          <w:rtl/>
        </w:rPr>
        <w:t xml:space="preserve">אי מטעמה וזאת לצורך </w:t>
      </w:r>
      <w:r>
        <w:rPr>
          <w:rFonts w:ascii="Arial" w:hAnsi="Arial" w:hint="cs"/>
          <w:noProof w:val="0"/>
          <w:rtl/>
        </w:rPr>
        <w:t>הפרייתן על ידה</w:t>
      </w:r>
      <w:r w:rsidR="00C006DA">
        <w:rPr>
          <w:rFonts w:ascii="Arial" w:hAnsi="Arial" w:hint="cs"/>
          <w:noProof w:val="0"/>
          <w:rtl/>
        </w:rPr>
        <w:t xml:space="preserve">. </w:t>
      </w:r>
    </w:p>
    <w:p w:rsidR="00C006DA" w:rsidRDefault="000030E3" w:rsidP="00CC5CFE">
      <w:pPr>
        <w:pStyle w:val="ad"/>
        <w:numPr>
          <w:ilvl w:val="0"/>
          <w:numId w:val="1"/>
        </w:numPr>
        <w:spacing w:line="360" w:lineRule="auto"/>
        <w:jc w:val="both"/>
        <w:rPr>
          <w:rFonts w:ascii="Arial" w:hAnsi="Arial"/>
          <w:noProof w:val="0"/>
        </w:rPr>
      </w:pPr>
      <w:r>
        <w:rPr>
          <w:rFonts w:ascii="Arial" w:hAnsi="Arial" w:hint="cs"/>
          <w:noProof w:val="0"/>
          <w:rtl/>
        </w:rPr>
        <w:t xml:space="preserve">ביהמ"ש מאחל למבקשת </w:t>
      </w:r>
      <w:r w:rsidR="00CC5CFE">
        <w:rPr>
          <w:rFonts w:ascii="Arial" w:hAnsi="Arial" w:hint="cs"/>
          <w:noProof w:val="0"/>
          <w:rtl/>
        </w:rPr>
        <w:t xml:space="preserve">כי תצליח </w:t>
      </w:r>
      <w:r>
        <w:rPr>
          <w:rFonts w:ascii="Arial" w:hAnsi="Arial" w:hint="cs"/>
          <w:noProof w:val="0"/>
          <w:rtl/>
        </w:rPr>
        <w:t>להרחיב את התא המשפחתי שלה בילד</w:t>
      </w:r>
      <w:r w:rsidR="00CC5CFE">
        <w:rPr>
          <w:rFonts w:ascii="Arial" w:hAnsi="Arial" w:hint="cs"/>
          <w:noProof w:val="0"/>
          <w:rtl/>
        </w:rPr>
        <w:t>/</w:t>
      </w:r>
      <w:r>
        <w:rPr>
          <w:rFonts w:ascii="Arial" w:hAnsi="Arial" w:hint="cs"/>
          <w:noProof w:val="0"/>
          <w:rtl/>
        </w:rPr>
        <w:t>ים נוספ</w:t>
      </w:r>
      <w:r w:rsidR="00CC5CFE">
        <w:rPr>
          <w:rFonts w:ascii="Arial" w:hAnsi="Arial" w:hint="cs"/>
          <w:noProof w:val="0"/>
          <w:rtl/>
        </w:rPr>
        <w:t>/</w:t>
      </w:r>
      <w:r>
        <w:rPr>
          <w:rFonts w:ascii="Arial" w:hAnsi="Arial" w:hint="cs"/>
          <w:noProof w:val="0"/>
          <w:rtl/>
        </w:rPr>
        <w:t>ים</w:t>
      </w:r>
      <w:r w:rsidR="00CC5CFE">
        <w:rPr>
          <w:rFonts w:ascii="Arial" w:hAnsi="Arial" w:hint="cs"/>
          <w:noProof w:val="0"/>
          <w:rtl/>
        </w:rPr>
        <w:t>, אח/ים לבתה המשותפת עם המנוח</w:t>
      </w:r>
      <w:r>
        <w:rPr>
          <w:rFonts w:ascii="Arial" w:hAnsi="Arial" w:hint="cs"/>
          <w:noProof w:val="0"/>
          <w:rtl/>
        </w:rPr>
        <w:t xml:space="preserve"> ומובהר כי במקרה כזה על </w:t>
      </w:r>
      <w:r w:rsidR="00C006DA">
        <w:rPr>
          <w:rFonts w:ascii="Arial" w:hAnsi="Arial" w:hint="cs"/>
          <w:noProof w:val="0"/>
          <w:rtl/>
        </w:rPr>
        <w:t>המבקשת להסד</w:t>
      </w:r>
      <w:r>
        <w:rPr>
          <w:rFonts w:ascii="Arial" w:hAnsi="Arial" w:hint="cs"/>
          <w:noProof w:val="0"/>
          <w:rtl/>
        </w:rPr>
        <w:t>י</w:t>
      </w:r>
      <w:r w:rsidR="00C006DA">
        <w:rPr>
          <w:rFonts w:ascii="Arial" w:hAnsi="Arial" w:hint="cs"/>
          <w:noProof w:val="0"/>
          <w:rtl/>
        </w:rPr>
        <w:t>ר רישום היל</w:t>
      </w:r>
      <w:r>
        <w:rPr>
          <w:rFonts w:ascii="Arial" w:hAnsi="Arial" w:hint="cs"/>
          <w:noProof w:val="0"/>
          <w:rtl/>
        </w:rPr>
        <w:t>וד</w:t>
      </w:r>
      <w:r w:rsidR="00C006DA">
        <w:rPr>
          <w:rFonts w:ascii="Arial" w:hAnsi="Arial" w:hint="cs"/>
          <w:noProof w:val="0"/>
          <w:rtl/>
        </w:rPr>
        <w:t xml:space="preserve">,  כילדו של המנוח. </w:t>
      </w:r>
    </w:p>
    <w:p w:rsidR="00694556" w:rsidRDefault="00195C79" w:rsidP="00CE5890">
      <w:pPr>
        <w:pStyle w:val="ad"/>
        <w:numPr>
          <w:ilvl w:val="0"/>
          <w:numId w:val="1"/>
        </w:numPr>
        <w:spacing w:line="360" w:lineRule="auto"/>
        <w:jc w:val="both"/>
        <w:rPr>
          <w:rFonts w:ascii="Arial" w:hAnsi="Arial"/>
          <w:noProof w:val="0"/>
        </w:rPr>
      </w:pPr>
      <w:r w:rsidRPr="00195C79">
        <w:rPr>
          <w:rFonts w:ascii="Arial" w:hAnsi="Arial" w:hint="cs"/>
          <w:noProof w:val="0"/>
          <w:rtl/>
        </w:rPr>
        <w:t>בכך מסתיים בירור התובענה. המזכירות תשלח פסק הדין ותסגור את התיק.</w:t>
      </w:r>
    </w:p>
    <w:p w:rsidR="000C77D0" w:rsidRDefault="000C77D0" w:rsidP="000C77D0">
      <w:pPr>
        <w:pStyle w:val="ad"/>
        <w:spacing w:line="360" w:lineRule="auto"/>
        <w:jc w:val="both"/>
        <w:rPr>
          <w:rFonts w:ascii="Arial" w:hAnsi="Arial"/>
          <w:noProof w:val="0"/>
          <w:rtl/>
        </w:rPr>
      </w:pPr>
      <w:r>
        <w:rPr>
          <w:rFonts w:ascii="Arial" w:hAnsi="Arial" w:hint="cs"/>
          <w:noProof w:val="0"/>
          <w:rtl/>
        </w:rPr>
        <w:t>מתירה העברה למאגרי פסיקה בהשמטת פרטים מזהים.</w:t>
      </w:r>
    </w:p>
    <w:p w:rsidR="000C77D0" w:rsidRPr="00195C79" w:rsidRDefault="000C77D0" w:rsidP="000C77D0">
      <w:pPr>
        <w:pStyle w:val="ad"/>
        <w:spacing w:line="360" w:lineRule="auto"/>
        <w:jc w:val="both"/>
        <w:rPr>
          <w:rFonts w:ascii="Arial" w:hAnsi="Arial"/>
          <w:noProof w:val="0"/>
          <w:rtl/>
        </w:rPr>
      </w:pPr>
    </w:p>
    <w:p w:rsidR="005B0F49" w:rsidRDefault="00005C8B" w:rsidP="00CC5CFE">
      <w:pPr>
        <w:spacing w:line="360" w:lineRule="auto"/>
        <w:jc w:val="both"/>
        <w:rPr>
          <w:rFonts w:ascii="Arial" w:hAnsi="Arial"/>
          <w:noProof w:val="0"/>
          <w:rtl/>
        </w:rPr>
      </w:pPr>
      <w:r>
        <w:rPr>
          <w:rFonts w:ascii="Arial" w:hAnsi="Arial"/>
          <w:noProof w:val="0"/>
          <w:rtl/>
        </w:rPr>
        <w:t>ניתן היום,  י"ט סיוון תשפ"ד, 25 יוני 2024, בהעדר הצדדים.</w:t>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5B0F49">
        <w:rPr>
          <w:rFonts w:ascii="Arial" w:hAnsi="Arial" w:hint="cs"/>
          <w:noProof w:val="0"/>
          <w:rtl/>
        </w:rPr>
        <w:tab/>
      </w:r>
      <w:r w:rsidR="00633C4F">
        <w:rPr>
          <w:rFonts w:ascii="Arial" w:hAnsi="Arial"/>
          <w:noProof w:val="0"/>
          <w:rtl/>
        </w:rPr>
        <w:tab/>
      </w:r>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005C8B" w:rsidP="00633C4F">
      <w:pPr>
        <w:spacing w:line="360" w:lineRule="auto"/>
        <w:ind w:left="3600" w:firstLine="720"/>
        <w:rPr>
          <w:rFonts w:ascii="Arial" w:hAnsi="Arial"/>
          <w:noProof w:val="0"/>
          <w:rtl/>
        </w:rPr>
      </w:pPr>
      <w:r>
        <w:rPr>
          <w:rFonts w:ascii="Arial" w:hAnsi="Arial"/>
          <w:noProof w:val="0"/>
          <w:rtl/>
        </w:rPr>
        <w:t>חתימה</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B04" w:rsidRDefault="00914B04">
      <w:r>
        <w:separator/>
      </w:r>
    </w:p>
  </w:endnote>
  <w:endnote w:type="continuationSeparator" w:id="0">
    <w:p w:rsidR="00914B04" w:rsidRDefault="0091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FF" w:rsidRDefault="00E72CF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72CF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72CFF">
      <w:rPr>
        <w:rStyle w:val="ab"/>
        <w:rtl/>
      </w:rPr>
      <w:t>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FF" w:rsidRDefault="00E72CF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B04" w:rsidRDefault="00914B04">
      <w:r>
        <w:separator/>
      </w:r>
    </w:p>
  </w:footnote>
  <w:footnote w:type="continuationSeparator" w:id="0">
    <w:p w:rsidR="00914B04" w:rsidRDefault="00914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FF" w:rsidRDefault="00E72CF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B72AD1">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rsidTr="00B72AD1">
      <w:trPr>
        <w:trHeight w:val="337"/>
        <w:jc w:val="center"/>
      </w:trPr>
      <w:tc>
        <w:tcPr>
          <w:tcW w:w="8505" w:type="dxa"/>
        </w:tcPr>
        <w:p w:rsidR="00694556" w:rsidRDefault="00914B04" w:rsidP="00297137">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47169-02-24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297137">
                <w:rPr>
                  <w:rFonts w:hint="cs"/>
                  <w:b/>
                  <w:bCs/>
                  <w:noProof w:val="0"/>
                  <w:sz w:val="26"/>
                  <w:szCs w:val="26"/>
                  <w:rtl/>
                </w:rPr>
                <w:t>פלונית</w:t>
              </w:r>
              <w:r w:rsidR="00FB3C14">
                <w:rPr>
                  <w:b/>
                  <w:bCs/>
                  <w:noProof w:val="0"/>
                  <w:sz w:val="26"/>
                  <w:szCs w:val="26"/>
                  <w:rtl/>
                </w:rPr>
                <w:t xml:space="preserve"> נ' היועץ המשפטי לממשלה ואח'</w:t>
              </w:r>
            </w:sdtContent>
          </w:sdt>
        </w:p>
        <w:p w:rsidR="00694556" w:rsidRPr="00957C90" w:rsidRDefault="00694556">
          <w:pPr>
            <w:rPr>
              <w:b/>
              <w:bCs/>
              <w:noProof w:val="0"/>
              <w:sz w:val="2"/>
              <w:szCs w:val="2"/>
              <w:rtl/>
            </w:rPr>
          </w:pPr>
        </w:p>
        <w:p w:rsidR="00957C90" w:rsidRPr="00957C90" w:rsidRDefault="00957C90" w:rsidP="00CC5CFE">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FF" w:rsidRDefault="00E72CF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3800E2"/>
    <w:multiLevelType w:val="hybridMultilevel"/>
    <w:tmpl w:val="C2E68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10647"/>
    <w:docVar w:name="CourtID" w:val="41"/>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010647&amp;lt;/CaseID&amp;gt;_x000d__x000a_        &amp;lt;DocumentID&amp;gt;446849010&amp;lt;/DocumentID&amp;gt;_x000d__x000a_      &amp;lt;/dt_DocumentCase&amp;gt;_x000d__x000a_      &amp;lt;dt_Document diffgr:id=&amp;quot;dt_Document1&amp;quot; msdata:rowOrder=&amp;quot;0&amp;quot;&amp;gt;_x000d__x000a_        &amp;lt;DocumentID&amp;gt;446849010&amp;lt;/DocumentID&amp;gt;_x000d__x000a_        &amp;lt;DocumentMainID&amp;gt;0&amp;lt;/DocumentMainID&amp;gt;_x000d__x000a_        &amp;lt;CaseID&amp;gt;81010647&amp;lt;/CaseID&amp;gt;_x000d__x000a_        &amp;lt;DocumentIncludedDate&amp;gt;2024-06-25T12:28:19.513+03:00&amp;lt;/DocumentIncludedDate&amp;gt;_x000d__x000a_        &amp;lt;DocumentDesc&amp;gt;פסק דין  שניתנה ע&amp;quot;י  רותם קודלר עיאש&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6-25T12:28:19.513+03:00&amp;lt;/DocumentSavingDate&amp;gt;_x000d__x000a_        &amp;lt;DocumentChangeDate&amp;gt;2024-06-25T12:28:19.607+03:00&amp;lt;/DocumentChangeDate&amp;gt;_x000d__x000a_        &amp;lt;IsScanned&amp;gt;false&amp;lt;/IsScanned&amp;gt;_x000d__x000a_        &amp;lt;PageQuantity&amp;gt;0&amp;lt;/PageQuantity&amp;gt;_x000d__x000a_        &amp;lt;DocumentStatusID&amp;gt;2&amp;lt;/DocumentStatusID&amp;gt;_x000d__x000a_        &amp;lt;DocumentStatusChangeDate&amp;gt;2024-06-25T12:28:19.607+03:00&amp;lt;/DocumentStatusChangeDate&amp;gt;_x000d__x000a_        &amp;lt;TemplateVersionID&amp;gt;1&amp;lt;/TemplateVersionID&amp;gt;_x000d__x000a_        &amp;lt;DocumentChangeUserID&amp;gt;025596065@GOV.IL&amp;lt;/DocumentChangeUserID&amp;gt;_x000d__x000a_        &amp;lt;DocumentCreationUserID&amp;gt;025596065@GOV.IL&amp;lt;/DocumentCreationUserID&amp;gt;_x000d__x000a_        &amp;lt;OriginalDocumentID&amp;gt;446807342&amp;lt;/OriginalDocumentID&amp;gt;_x000d__x000a_        &amp;lt;PrivillegeID&amp;gt;2&amp;lt;/PrivillegeID&amp;gt;_x000d__x000a_        &amp;lt;FromPage&amp;gt;0&amp;lt;/FromPage&amp;gt;_x000d__x000a_        &amp;lt;ToPage&amp;gt;0&amp;lt;/ToPage&amp;gt;_x000d__x000a_        &amp;lt;FileID&amp;gt;3e85b94e90010000090037f6aa75ef12&amp;lt;/FileID&amp;gt;_x000d__x000a_        &amp;lt;URL&amp;gt;\\CTLNFSV02\doc_repository\835\413\426bf936cebb4ea5b434d78fb9071fd1_copy.docx&amp;lt;/URL&amp;gt;_x000d__x000a_        &amp;lt;OlivePriority&amp;gt;1&amp;lt;/OlivePriority&amp;gt;_x000d__x000a_        &amp;lt;MetaDataTypeID&amp;gt;1&amp;lt;/MetaDataTypeID&amp;gt;_x000d__x000a_        &amp;lt;MetaDataChangeDate&amp;gt;2024-06-25T12:28:19.60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רותם קודלר עיאש&amp;amp;lt;/anyType&amp;amp;gt;_x000d__x000a_    &amp;amp;lt;anyType xsi:type=&amp;quot;xsd:dateTime&amp;quot;&amp;amp;gt;2024-06-25T12:27:43.954098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6-25T12:27:43.95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30E3"/>
    <w:rsid w:val="00005C8B"/>
    <w:rsid w:val="000146C2"/>
    <w:rsid w:val="00016C35"/>
    <w:rsid w:val="000258FD"/>
    <w:rsid w:val="000564AB"/>
    <w:rsid w:val="000C77D0"/>
    <w:rsid w:val="000D4A02"/>
    <w:rsid w:val="001072A9"/>
    <w:rsid w:val="00121F97"/>
    <w:rsid w:val="001277D7"/>
    <w:rsid w:val="00132017"/>
    <w:rsid w:val="0014234E"/>
    <w:rsid w:val="00145A87"/>
    <w:rsid w:val="00195C79"/>
    <w:rsid w:val="001C4003"/>
    <w:rsid w:val="001F5474"/>
    <w:rsid w:val="002352F7"/>
    <w:rsid w:val="0027277D"/>
    <w:rsid w:val="00297137"/>
    <w:rsid w:val="0031685C"/>
    <w:rsid w:val="00381D3A"/>
    <w:rsid w:val="003823DA"/>
    <w:rsid w:val="0043595F"/>
    <w:rsid w:val="0047645A"/>
    <w:rsid w:val="004D49A3"/>
    <w:rsid w:val="004D50AC"/>
    <w:rsid w:val="004E6E3C"/>
    <w:rsid w:val="005124F1"/>
    <w:rsid w:val="00530BAD"/>
    <w:rsid w:val="00541598"/>
    <w:rsid w:val="00547DB7"/>
    <w:rsid w:val="00567324"/>
    <w:rsid w:val="005B0F49"/>
    <w:rsid w:val="005B4EAB"/>
    <w:rsid w:val="005C7EC6"/>
    <w:rsid w:val="005D4BDB"/>
    <w:rsid w:val="00622BAA"/>
    <w:rsid w:val="00625C89"/>
    <w:rsid w:val="00633C4F"/>
    <w:rsid w:val="00671BD5"/>
    <w:rsid w:val="006805C1"/>
    <w:rsid w:val="006816EC"/>
    <w:rsid w:val="00694556"/>
    <w:rsid w:val="006A60DD"/>
    <w:rsid w:val="006B07C6"/>
    <w:rsid w:val="006B2A3D"/>
    <w:rsid w:val="006E1A53"/>
    <w:rsid w:val="007056AA"/>
    <w:rsid w:val="00744F41"/>
    <w:rsid w:val="007805E5"/>
    <w:rsid w:val="007A24FE"/>
    <w:rsid w:val="007A35AA"/>
    <w:rsid w:val="007F1048"/>
    <w:rsid w:val="00820005"/>
    <w:rsid w:val="00846D27"/>
    <w:rsid w:val="008610A7"/>
    <w:rsid w:val="008E1332"/>
    <w:rsid w:val="00903896"/>
    <w:rsid w:val="00914B04"/>
    <w:rsid w:val="00927813"/>
    <w:rsid w:val="00944D13"/>
    <w:rsid w:val="00957C90"/>
    <w:rsid w:val="009B70F6"/>
    <w:rsid w:val="009C358E"/>
    <w:rsid w:val="009E0263"/>
    <w:rsid w:val="00A15C97"/>
    <w:rsid w:val="00A267CF"/>
    <w:rsid w:val="00A342BD"/>
    <w:rsid w:val="00A43458"/>
    <w:rsid w:val="00AC4E19"/>
    <w:rsid w:val="00AF1ED6"/>
    <w:rsid w:val="00B32C61"/>
    <w:rsid w:val="00B368FE"/>
    <w:rsid w:val="00B72AD1"/>
    <w:rsid w:val="00B80CBD"/>
    <w:rsid w:val="00BB53F6"/>
    <w:rsid w:val="00BC3369"/>
    <w:rsid w:val="00BF77EE"/>
    <w:rsid w:val="00C006DA"/>
    <w:rsid w:val="00C308FD"/>
    <w:rsid w:val="00C32E0F"/>
    <w:rsid w:val="00C42BF9"/>
    <w:rsid w:val="00C83E56"/>
    <w:rsid w:val="00CA6BED"/>
    <w:rsid w:val="00CC5CFE"/>
    <w:rsid w:val="00CC63CE"/>
    <w:rsid w:val="00CE38C7"/>
    <w:rsid w:val="00D319B3"/>
    <w:rsid w:val="00D36A71"/>
    <w:rsid w:val="00D53924"/>
    <w:rsid w:val="00D60849"/>
    <w:rsid w:val="00D96D8C"/>
    <w:rsid w:val="00DA755B"/>
    <w:rsid w:val="00DD337E"/>
    <w:rsid w:val="00E00B6F"/>
    <w:rsid w:val="00E12F1F"/>
    <w:rsid w:val="00E44DDF"/>
    <w:rsid w:val="00E54642"/>
    <w:rsid w:val="00E72CFF"/>
    <w:rsid w:val="00E93A37"/>
    <w:rsid w:val="00E97908"/>
    <w:rsid w:val="00ED4898"/>
    <w:rsid w:val="00ED5C09"/>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6B2A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ראשון לציון- סדרי דין</FullName>
        <LastName>המחלקה לשירותים חברתיים- ראשון לציון- סדרי דין</LastName>
        <PartyPropertyName/>
        <AuthenticationTypeAndNumber>רשויות מקומיות 10000000527</AuthenticationTypeAndNumber>
        <RepresentatedOrRepresentativesNames/>
        <RepresentatedOrRepresentativesCount>0</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268801648</CasePartyID>
        <PartyTypeID>3</PartyTypeID>
        <ActivityStatusID>1</ActivityStatusID>
        <LegalEntityID>70528275</LegalEntityID>
        <CaseLegalEntityID>128473302</CaseLegalEntityID>
        <AssistantRoleID>16</AssistantRoleID>
        <AuthenticationTypeID>14</AuthenticationTypeID>
        <AuthenticationTypeName>רשויות מקומיות</AuthenticationTypeName>
        <LegalEntityNumber>10000000527</LegalEntityNumber>
        <IsMainPartyType>true</IsMainPartyType>
        <CaseDisplayIdentifier>47169-02-24</CaseDisplayIdentifier>
        <CaseTypeID>15</CaseTypeID>
        <CaseTypeName>תיק משפחה (תמ"ש)</CaseTypeName>
        <CaseName>שדה נ' היועץ המשפטי לממשלה ואח'</CaseName>
        <FullAddress>הרצל 90 ראשון לציון </FullAddress>
        <EmailAddress>sidreydin@rishonlezion.muni.il</EmailAddress>
        <MotionID>0</MotionID>
        <CasePleaID>0</CasePleaID>
        <LinkedCaseID>0</LinkedCaseID>
        <PartyID>1</PartyID>
        <CasePartyCategoryID>2</CasePartyCategoryID>
        <LegalEntityAddressID>71557384</LegalEntityAddressID>
        <LegalEntityEmailAddressID>68007199</LegalEntityEmailAddressID>
        <PleaTypeID>4</PleaTypeID>
        <GroupPartyAlias/>
        <IsConverted>false</IsConverted>
        <LegalEntityRegisteredNameID>10262831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ראשון לציון-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266865474</CasePartyID>
        <PartyTypeID>2</PartyTypeID>
        <ActivityStatusID>1</ActivityStatusID>
        <PartyAliasID>21</PartyAliasID>
        <PartyAliasName>בא כוח נתבעים</PartyAliasName>
        <LegalEntityID>397533</LegalEntityID>
        <CaseLegalEntityID>127919135</CaseLegalEntityID>
        <AuthenticationTypeID>4</AuthenticationTypeID>
        <AuthenticationTypeName>מ.ר.</AuthenticationTypeName>
        <LegalEntityNumber>16699</LegalEntityNumber>
        <IsMainPartyType>true</IsMainPartyType>
        <CaseDisplayIdentifier>47169-02-24</CaseDisplayIdentifier>
        <CaseTypeID>15</CaseTypeID>
        <CaseTypeName>תיק משפחה (תמ"ש)</CaseTypeName>
        <CaseName>שדה נ' היועץ המשפטי לממשלה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מאיה חנה שדה</FullName>
        <FirstName>מאיה חנה</FirstName>
        <LastName>שדה</LastName>
        <PartyPropertyName/>
        <AuthenticationTypeAndNumber>ת"ז 037026572</AuthenticationTypeAndNumber>
        <RepresentatedOrRepresentativesNames>אבישי בורלא</RepresentatedOrRepresentativesNames>
        <RepresentatedOrRepresentativesCount>1</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266658390</CasePartyID>
        <PartyTypeID>1</PartyTypeID>
        <ActivityStatusID>1</ActivityStatusID>
        <PartyAliasID>1</PartyAliasID>
        <PartyAliasName>תובע</PartyAliasName>
        <OrdinalNumber>1</OrdinalNumber>
        <LegalEntityID>81747874</LegalEntityID>
        <CaseLegalEntityID>127856159</CaseLegalEntityID>
        <AuthenticationTypeID>1</AuthenticationTypeID>
        <AuthenticationTypeName>ת"ז</AuthenticationTypeName>
        <LegalEntityNumber>037026572</LegalEntityNumber>
        <IsMainPartyType>true</IsMainPartyType>
        <CaseDisplayIdentifier>47169-02-24</CaseDisplayIdentifier>
        <CaseTypeID>15</CaseTypeID>
        <CaseTypeName>תיק משפחה (תמ"ש)</CaseTypeName>
        <CaseName>שדה נ' היועץ המשפטי לממשלה ואח'</CaseName>
        <FullAddress>מעלה הדקל 6ג מצפה רמון </FullAddress>
        <MotionID>0</MotionID>
        <CasePleaID>0</CasePleaID>
        <FatherName>נח</FatherName>
        <LinkedCaseID>0</LinkedCaseID>
        <PartyID>1</PartyID>
        <CasePartyCategoryID>2</CasePartyCategoryID>
        <LegalEntityAddressID>88988134</LegalEntityAddressID>
        <PleaTypeID>4</PleaTypeID>
        <GroupPartyAlias>תובעים</GroupPartyAlias>
        <IsConverted>false</IsConverted>
        <LegalEntityRegisteredNameID>10660930</LegalEntityRegisteredNameID>
        <LegalEntityNameID>96184022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מאיה חנה שדה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אבישי בורלא</FullName>
        <FirstName>אבישי</FirstName>
        <LastName>בורלא</LastName>
        <PartyPropertyName/>
        <AuthenticationTypeAndNumber>מ.ר. 94890</AuthenticationTypeAndNumber>
        <RepresentatedOrRepresentativesNames>מאיה חנה שדה</RepresentatedOrRepresentativesNames>
        <RepresentatedOrRepresentativesCount>1</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266658391</CasePartyID>
        <PartyTypeID>2</PartyTypeID>
        <ActivityStatusID>1</ActivityStatusID>
        <PartyAliasID>20</PartyAliasID>
        <PartyAliasName>בא כוח תובעים</PartyAliasName>
        <OrdinalNumber>1</OrdinalNumber>
        <LegalEntityID>81742180</LegalEntityID>
        <CaseLegalEntityID>127856160</CaseLegalEntityID>
        <AuthenticationTypeID>4</AuthenticationTypeID>
        <AuthenticationTypeName>מ.ר.</AuthenticationTypeName>
        <LegalEntityNumber>94890</LegalEntityNumber>
        <IsMainPartyType>true</IsMainPartyType>
        <CaseDisplayIdentifier>47169-02-24</CaseDisplayIdentifier>
        <CaseTypeID>15</CaseTypeID>
        <CaseTypeName>תיק משפחה (תמ"ש)</CaseTypeName>
        <CaseName>שדה נ' היועץ המשפטי לממשלה ואח'</CaseName>
        <FullAddress>בקר משה 26 ראשון לציון </FullAddress>
        <EmailAddress>burla@yetziri.org.il</EmailAddress>
        <MotionID>0</MotionID>
        <CasePleaID>0</CasePleaID>
        <LinkedCaseID>0</LinkedCaseID>
        <PartyID>1</PartyID>
        <CasePartyCategoryID>2</CasePartyCategoryID>
        <LegalEntityAddressID>88976792</LegalEntityAddressID>
        <LegalEntityEmailAddressID>68355614</LegalEntityEmailAddressID>
        <PleaTypeID>4</PleaTypeID>
        <GroupPartyAlias/>
        <IsConverted>false</IsConverted>
        <LegalEntityNameID>96170242</LegalEntityNameID>
        <RepresentatedNamesOfAssistant/>
        <LegalEntityTypeID>4</LegalEntityTypeID>
        <IsVerdictExists>false</IsVerdictExists>
        <IsAsirAzir>false</IsAsirAzir>
        <IsPublicationProhibited>false</IsPublicationProhibited>
        <PublicationProhibitedFullName>אבישי בורלא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266658392</CasePartyID>
        <PartyTypeID>1</PartyTypeID>
        <ActivityStatusID>1</ActivityStatusID>
        <PartyAliasID>2</PartyAliasID>
        <PartyAliasName>נתבע</PartyAliasName>
        <OrdinalNumber>1</OrdinalNumber>
        <LegalEntityID>7545341</LegalEntityID>
        <CaseLegalEntityID>127856161</CaseLegalEntityID>
        <AuthenticationTypeID>13</AuthenticationTypeID>
        <AuthenticationTypeName>משרדי ממשלה</AuthenticationTypeName>
        <LegalEntityNumber>513442037</LegalEntityNumber>
        <IsMainPartyType>true</IsMainPartyType>
        <CaseDisplayIdentifier>47169-02-24</CaseDisplayIdentifier>
        <CaseTypeID>15</CaseTypeID>
        <CaseTypeName>תיק משפחה (תמ"ש)</CaseTypeName>
        <CaseName>שדה נ' היועץ המשפטי לממשלה ואח'</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משרד הפנים</FullName>
        <LastName>משרד הפנים</LastName>
        <PartyPropertyName/>
        <AuthenticationTypeAndNumber>משרדי ממשלה 500102546</AuthenticationTypeAndNumber>
        <RepresentatedOrRepresentativesNames/>
        <RepresentatedOrRepresentativesCount>0</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266658393</CasePartyID>
        <PartyTypeID>1</PartyTypeID>
        <ActivityStatusID>1</ActivityStatusID>
        <PartyAliasID>2</PartyAliasID>
        <PartyAliasName>נתבע</PartyAliasName>
        <OrdinalNumber>2</OrdinalNumber>
        <LegalEntityID>375</LegalEntityID>
        <CaseLegalEntityID>127856162</CaseLegalEntityID>
        <AuthenticationTypeID>13</AuthenticationTypeID>
        <AuthenticationTypeName>משרדי ממשלה</AuthenticationTypeName>
        <LegalEntityNumber>500102546</LegalEntityNumber>
        <IsMainPartyType>true</IsMainPartyType>
        <CaseDisplayIdentifier>47169-02-24</CaseDisplayIdentifier>
        <CaseTypeID>15</CaseTypeID>
        <CaseTypeName>תיק משפחה (תמ"ש)</CaseTypeName>
        <CaseName>שדה נ' היועץ המשפטי לממשלה ואח'</CaseName>
        <FullAddress>קפלן 2 ירושלים </FullAddress>
        <EmailAddress>BCHIROTH@GMAIL.COM</EmailAddress>
        <MotionID>0</MotionID>
        <CasePleaID>0</CasePleaID>
        <LinkedCaseID>0</LinkedCaseID>
        <PartyID>2</PartyID>
        <CasePartyCategoryID>2</CasePartyCategoryID>
        <LegalEntityAddressID>384</LegalEntityAddressID>
        <LegalEntityEmailAddressID>67996302</LegalEntityEmailAddressID>
        <PleaTypeID>4</PleaTypeID>
        <GroupPartyAlias>נתבעים</GroupPartyAlias>
        <IsConverted>false</IsConverted>
        <LegalEntityRegisteredNameID>490037</LegalEntityRegisteredNameID>
        <LegalEntityNameID>75124425</LegalEntityNameID>
        <RepresentatedNamesOfAssistant/>
        <LegalEntityTypeID>3</LegalEntityTypeID>
        <IsVerdictExists>false</IsVerdictExists>
        <IsAsirAzir>false</IsAsirAzir>
        <IsPublicationProhibited>false</IsPublicationProhibited>
        <PublicationProhibitedFullName>משרד הפנים</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בית חולים איכילוב</FullName>
        <LastName>בית חולים איכילוב</LastName>
        <PartyPropertyName/>
        <AuthenticationTypeAndNumber>שירותי בריאות 589906232</AuthenticationTypeAndNumber>
        <RepresentatedOrRepresentativesNames/>
        <RepresentatedOrRepresentativesCount>0</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266658394</CasePartyID>
        <PartyTypeID>1</PartyTypeID>
        <ActivityStatusID>1</ActivityStatusID>
        <PartyAliasID>2</PartyAliasID>
        <PartyAliasName>נתבע</PartyAliasName>
        <OrdinalNumber>3</OrdinalNumber>
        <LegalEntityID>57442184</LegalEntityID>
        <CaseLegalEntityID>127856163</CaseLegalEntityID>
        <AuthenticationTypeID>20</AuthenticationTypeID>
        <AuthenticationTypeName>שירותי בריאות</AuthenticationTypeName>
        <LegalEntityNumber>589906232</LegalEntityNumber>
        <IsMainPartyType>true</IsMainPartyType>
        <CaseDisplayIdentifier>47169-02-24</CaseDisplayIdentifier>
        <CaseTypeID>15</CaseTypeID>
        <CaseTypeName>תיק משפחה (תמ"ש)</CaseTypeName>
        <CaseName>שדה נ' היועץ המשפטי לממשלה ואח'</CaseName>
        <FullAddress>ויצמן 6 תל אביב -יפו </FullAddress>
        <MotionID>0</MotionID>
        <CasePleaID>0</CasePleaID>
        <LinkedCaseID>0</LinkedCaseID>
        <PartyID>2</PartyID>
        <CasePartyCategoryID>2</CasePartyCategoryID>
        <LegalEntityAddressID>58102365</LegalEntityAddressID>
        <PleaTypeID>4</PleaTypeID>
        <GroupPartyAlias>נתבעים</GroupPartyAlias>
        <IsConverted>false</IsConverted>
        <LegalEntityRegisteredNameID>2091217</LegalEntityRegisteredNameID>
        <RepresentatedNamesOfAssistant/>
        <LegalEntityTypeID>3</LegalEntityTypeID>
        <IsVerdictExists>false</IsVerdictExists>
        <IsAsirAzir>false</IsAsirAzir>
        <IsPublicationProhibited>false</IsPublicationProhibited>
        <PublicationProhibitedFullName>בית חולים איכילוב</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שחר כהן בראון (המנוח)</FullName>
        <FirstName>שחר</FirstName>
        <LastName>כהן בראון</LastName>
        <PartyPropertyID>12</PartyPropertyID>
        <PartyPropertyName/>
        <AuthenticationTypeAndNumber>ת"ז 066430141</AuthenticationTypeAndNumber>
        <RepresentatedOrRepresentativesNames/>
        <RepresentatedOrRepresentativesCount>0</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266658855</CasePartyID>
        <PartyTypeID>1</PartyTypeID>
        <ActivityStatusID>1</ActivityStatusID>
        <PartyAliasID>2</PartyAliasID>
        <PartyAliasName>נתבע</PartyAliasName>
        <OrdinalNumber>4</OrdinalNumber>
        <LegalEntityID>23805716</LegalEntityID>
        <CaseLegalEntityID>127856304</CaseLegalEntityID>
        <AuthenticationTypeID>1</AuthenticationTypeID>
        <AuthenticationTypeName>ת"ז</AuthenticationTypeName>
        <LegalEntityNumber>066430141</LegalEntityNumber>
        <IsMainPartyType>true</IsMainPartyType>
        <CaseDisplayIdentifier>47169-02-24</CaseDisplayIdentifier>
        <CaseTypeID>15</CaseTypeID>
        <CaseTypeName>תיק משפחה (תמ"ש)</CaseTypeName>
        <CaseName>שדה נ' היועץ המשפטי לממשלה ואח'</CaseName>
        <FullAddress/>
        <MotionID>0</MotionID>
        <CasePleaID>0</CasePleaID>
        <FatherName>עירן</FatherName>
        <LinkedCaseID>0</LinkedCaseID>
        <PartyID>2</PartyID>
        <CasePartyCategoryID>2</CasePartyCategoryID>
        <PleaTypeID>4</PleaTypeID>
        <GroupPartyAlias>נתבעים</GroupPartyAlias>
        <IsConverted>false</IsConverted>
        <LegalEntityRegisteredNameID>10660949</LegalEntityRegisteredNameID>
        <LegalEntityNameID>96184078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שחר כהן בראון (המנוח)</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
        <RepresentatedOrRepresentativesCount>0</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269080674</CasePartyID>
        <PartyTypeID>1</PartyTypeID>
        <ActivityStatusID>1</ActivityStatusID>
        <PartyAliasID>2</PartyAliasID>
        <PartyAliasName>נתבע</PartyAliasName>
        <OrdinalNumber>5</OrdinalNumber>
        <LegalEntityID>80886278</LegalEntityID>
        <CaseLegalEntityID>128556260</CaseLegalEntityID>
        <AuthenticationTypeID>13</AuthenticationTypeID>
        <AuthenticationTypeName>משרדי ממשלה</AuthenticationTypeName>
        <LegalEntityNumber>570001922</LegalEntityNumber>
        <IsMainPartyType>true</IsMainPartyType>
        <CaseDisplayIdentifier>47169-02-24</CaseDisplayIdentifier>
        <CaseTypeID>15</CaseTypeID>
        <CaseTypeName>תיק משפחה (תמ"ש)</CaseTypeName>
        <CaseName>שדה נ' היועץ המשפטי לממשלה ואח'</CaseName>
        <FullAddress>התקווה 4, קריית הממשלה, ק.4 באר שבע </FullAddress>
        <EmailAddress>NetHamishpatBS@molsa.gov.il</EmailAddress>
        <MotionID>0</MotionID>
        <CasePleaID>0</CasePleaID>
        <LinkedCaseID>0</LinkedCaseID>
        <PartyID>2</PartyID>
        <CasePartyCategoryID>2</CasePartyCategoryID>
        <LegalEntityAddressID>87267522</LegalEntityAddressID>
        <LegalEntityEmailAddressID>68223267</LegalEntityEmailAddressID>
        <PleaTypeID>4</PleaTypeID>
        <GroupPartyAlias>נתבעים</GroupPartyAlias>
        <IsConverted>false</IsConverted>
        <LegalEntityRegisteredNameID>10147798</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דרום</PublicationProhibitedFullName>
      </CaseParties>
    </CasePartiesSelectionDS>
    <DecisionName>פסק דין  שניתנה ע"י  רותם קודלר עיאש</DecisionName>
    <CourtDisplayName>בית משפט לענייני משפחה בבאר שבע</CourtDisplayName>
    <IsCaseJudgePanel>false</IsCaseJudgePanel>
    <DecisionSignatureDate>2024-06-25T09:24:20.5364884+03:00</DecisionSignatureDate>
    <OpenCaseDate>2024-02-20T09:16:00+02:00</OpenCaseDate>
    <CaseFeeSum>0.000</CaseFeeSum>
    <DecisionTypeID>2</DecisionTypeID>
    <DecisionSignatureUserName>רותם קודלר עיאש</DecisionSignatureUserName>
    <DecisionSignatureDateHebrew>2024-06-25T09:24:20.5364884+03:00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שדה נ' היועץ המשפטי לממשלה ואח'</CaseName>
    <DecisionNumberInCase>7</DecisionNumberInCase>
  </dt_Decision>
  <dt_DecisionCase>
    <DecisionID>0</DecisionID>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ראשון לציון- סדרי דין</FullName>
        <LastName>המחלקה לשירותים חברתיים- ראשון לציון- סדרי דין</LastName>
        <PartyPropertyName/>
        <AuthenticationTypeAndNumber>רשויות מקומיות 10000000527</AuthenticationTypeAndNumber>
        <RepresentatedOrRepresentativesNames/>
        <RepresentatedOrRepresentativesCount>0</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268801648</CasePartyID>
        <PartyTypeID>3</PartyTypeID>
        <ActivityStatusID>1</ActivityStatusID>
        <LegalEntityID>70528275</LegalEntityID>
        <CaseLegalEntityID>128473302</CaseLegalEntityID>
        <AssistantRoleID>16</AssistantRoleID>
        <AuthenticationTypeID>14</AuthenticationTypeID>
        <AuthenticationTypeName>רשויות מקומיות</AuthenticationTypeName>
        <LegalEntityNumber>10000000527</LegalEntityNumber>
        <IsMainPartyType>true</IsMainPartyType>
        <CaseDisplayIdentifier>47169-02-24</CaseDisplayIdentifier>
        <CaseTypeID>15</CaseTypeID>
        <CaseTypeName>תיק משפחה (תמ"ש)</CaseTypeName>
        <CaseName>שדה נ' היועץ המשפטי לממשלה ואח'</CaseName>
        <FullAddress>הרצל 90 ראשון לציון </FullAddress>
        <EmailAddress>sidreydin@rishonlezion.muni.il</EmailAddress>
        <MotionID>0</MotionID>
        <CasePleaID>0</CasePleaID>
        <LinkedCaseID>0</LinkedCaseID>
        <PartyID>1</PartyID>
        <CasePartyCategoryID>2</CasePartyCategoryID>
        <LegalEntityAddressID>71557384</LegalEntityAddressID>
        <LegalEntityEmailAddressID>68007199</LegalEntityEmailAddressID>
        <PleaTypeID>4</PleaTypeID>
        <GroupPartyAlias/>
        <IsConverted>false</IsConverted>
        <LegalEntityRegisteredNameID>10262831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ראשון לציון-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266865474</CasePartyID>
        <PartyTypeID>2</PartyTypeID>
        <ActivityStatusID>1</ActivityStatusID>
        <PartyAliasID>21</PartyAliasID>
        <PartyAliasName>בא כוח נתבעים</PartyAliasName>
        <LegalEntityID>397533</LegalEntityID>
        <CaseLegalEntityID>127919135</CaseLegalEntityID>
        <AuthenticationTypeID>4</AuthenticationTypeID>
        <AuthenticationTypeName>מ.ר.</AuthenticationTypeName>
        <LegalEntityNumber>16699</LegalEntityNumber>
        <IsMainPartyType>true</IsMainPartyType>
        <CaseDisplayIdentifier>47169-02-24</CaseDisplayIdentifier>
        <CaseTypeID>15</CaseTypeID>
        <CaseTypeName>תיק משפחה (תמ"ש)</CaseTypeName>
        <CaseName>שדה נ' היועץ המשפטי לממשלה ואח'</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4</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מאיה חנה שדה</FullName>
        <FirstName>מאיה חנה</FirstName>
        <LastName>שדה</LastName>
        <PartyPropertyName/>
        <AuthenticationTypeAndNumber>ת"ז 037026572</AuthenticationTypeAndNumber>
        <RepresentatedOrRepresentativesNames>אבישי בורלא</RepresentatedOrRepresentativesNames>
        <RepresentatedOrRepresentativesCount>1</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266658390</CasePartyID>
        <PartyTypeID>1</PartyTypeID>
        <ActivityStatusID>1</ActivityStatusID>
        <PartyAliasID>1</PartyAliasID>
        <PartyAliasName>תובע</PartyAliasName>
        <OrdinalNumber>1</OrdinalNumber>
        <LegalEntityID>81747874</LegalEntityID>
        <CaseLegalEntityID>127856159</CaseLegalEntityID>
        <AuthenticationTypeID>1</AuthenticationTypeID>
        <AuthenticationTypeName>ת"ז</AuthenticationTypeName>
        <LegalEntityNumber>037026572</LegalEntityNumber>
        <IsMainPartyType>true</IsMainPartyType>
        <CaseDisplayIdentifier>47169-02-24</CaseDisplayIdentifier>
        <CaseTypeID>15</CaseTypeID>
        <CaseTypeName>תיק משפחה (תמ"ש)</CaseTypeName>
        <CaseName>שדה נ' היועץ המשפטי לממשלה ואח'</CaseName>
        <FullAddress>מעלה הדקל 6ג מצפה רמון </FullAddress>
        <MotionID>0</MotionID>
        <CasePleaID>0</CasePleaID>
        <FatherName>נח</FatherName>
        <LinkedCaseID>0</LinkedCaseID>
        <PartyID>1</PartyID>
        <CasePartyCategoryID>2</CasePartyCategoryID>
        <LegalEntityAddressID>88988134</LegalEntityAddressID>
        <PleaTypeID>4</PleaTypeID>
        <GroupPartyAlias>תובעים</GroupPartyAlias>
        <IsConverted>false</IsConverted>
        <LegalEntityRegisteredNameID>10660930</LegalEntityRegisteredNameID>
        <LegalEntityNameID>96184022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מאיה חנה שדה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אבישי בורלא</FullName>
        <FirstName>אבישי</FirstName>
        <LastName>בורלא</LastName>
        <PartyPropertyName/>
        <AuthenticationTypeAndNumber>מ.ר. 94890</AuthenticationTypeAndNumber>
        <RepresentatedOrRepresentativesNames>מאיה חנה שדה</RepresentatedOrRepresentativesNames>
        <RepresentatedOrRepresentativesCount>1</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266658391</CasePartyID>
        <PartyTypeID>2</PartyTypeID>
        <ActivityStatusID>1</ActivityStatusID>
        <PartyAliasID>20</PartyAliasID>
        <PartyAliasName>בא כוח תובעים</PartyAliasName>
        <OrdinalNumber>1</OrdinalNumber>
        <LegalEntityID>81742180</LegalEntityID>
        <CaseLegalEntityID>127856160</CaseLegalEntityID>
        <AuthenticationTypeID>4</AuthenticationTypeID>
        <AuthenticationTypeName>מ.ר.</AuthenticationTypeName>
        <LegalEntityNumber>94890</LegalEntityNumber>
        <IsMainPartyType>true</IsMainPartyType>
        <CaseDisplayIdentifier>47169-02-24</CaseDisplayIdentifier>
        <CaseTypeID>15</CaseTypeID>
        <CaseTypeName>תיק משפחה (תמ"ש)</CaseTypeName>
        <CaseName>שדה נ' היועץ המשפטי לממשלה ואח'</CaseName>
        <FullAddress>בקר משה 26 ראשון לציון </FullAddress>
        <EmailAddress>burla@yetziri.org.il</EmailAddress>
        <MotionID>0</MotionID>
        <CasePleaID>0</CasePleaID>
        <LinkedCaseID>0</LinkedCaseID>
        <PartyID>1</PartyID>
        <CasePartyCategoryID>2</CasePartyCategoryID>
        <LegalEntityAddressID>88976792</LegalEntityAddressID>
        <LegalEntityEmailAddressID>68355614</LegalEntityEmailAddressID>
        <PleaTypeID>4</PleaTypeID>
        <GroupPartyAlias/>
        <IsConverted>false</IsConverted>
        <LegalEntityNameID>96170242</LegalEntityNameID>
        <RepresentatedNamesOfAssistant/>
        <LegalEntityTypeID>4</LegalEntityTypeID>
        <IsVerdictExists>false</IsVerdictExists>
        <IsAsirAzir>false</IsAsirAzir>
        <IsPublicationProhibited>false</IsPublicationProhibited>
        <PublicationProhibitedFullName>אבישי בורלא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266658392</CasePartyID>
        <PartyTypeID>1</PartyTypeID>
        <ActivityStatusID>1</ActivityStatusID>
        <PartyAliasID>2</PartyAliasID>
        <PartyAliasName>נתבע</PartyAliasName>
        <OrdinalNumber>1</OrdinalNumber>
        <LegalEntityID>7545341</LegalEntityID>
        <CaseLegalEntityID>127856161</CaseLegalEntityID>
        <AuthenticationTypeID>13</AuthenticationTypeID>
        <AuthenticationTypeName>משרדי ממשלה</AuthenticationTypeName>
        <LegalEntityNumber>513442037</LegalEntityNumber>
        <IsMainPartyType>true</IsMainPartyType>
        <CaseDisplayIdentifier>47169-02-24</CaseDisplayIdentifier>
        <CaseTypeID>15</CaseTypeID>
        <CaseTypeName>תיק משפחה (תמ"ש)</CaseTypeName>
        <CaseName>שדה נ' היועץ המשפטי לממשלה ואח'</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משרד הפנים</FullName>
        <LastName>משרד הפנים</LastName>
        <PartyPropertyName/>
        <AuthenticationTypeAndNumber>משרדי ממשלה 500102546</AuthenticationTypeAndNumber>
        <RepresentatedOrRepresentativesNames/>
        <RepresentatedOrRepresentativesCount>0</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266658393</CasePartyID>
        <PartyTypeID>1</PartyTypeID>
        <ActivityStatusID>1</ActivityStatusID>
        <PartyAliasID>2</PartyAliasID>
        <PartyAliasName>נתבע</PartyAliasName>
        <OrdinalNumber>2</OrdinalNumber>
        <LegalEntityID>375</LegalEntityID>
        <CaseLegalEntityID>127856162</CaseLegalEntityID>
        <AuthenticationTypeID>13</AuthenticationTypeID>
        <AuthenticationTypeName>משרדי ממשלה</AuthenticationTypeName>
        <LegalEntityNumber>500102546</LegalEntityNumber>
        <IsMainPartyType>true</IsMainPartyType>
        <CaseDisplayIdentifier>47169-02-24</CaseDisplayIdentifier>
        <CaseTypeID>15</CaseTypeID>
        <CaseTypeName>תיק משפחה (תמ"ש)</CaseTypeName>
        <CaseName>שדה נ' היועץ המשפטי לממשלה ואח'</CaseName>
        <FullAddress>קפלן 2 ירושלים </FullAddress>
        <EmailAddress>BCHIROTH@GMAIL.COM</EmailAddress>
        <MotionID>0</MotionID>
        <CasePleaID>0</CasePleaID>
        <LinkedCaseID>0</LinkedCaseID>
        <PartyID>2</PartyID>
        <CasePartyCategoryID>2</CasePartyCategoryID>
        <LegalEntityAddressID>384</LegalEntityAddressID>
        <LegalEntityEmailAddressID>67996302</LegalEntityEmailAddressID>
        <PleaTypeID>4</PleaTypeID>
        <GroupPartyAlias>נתבעים</GroupPartyAlias>
        <IsConverted>false</IsConverted>
        <LegalEntityRegisteredNameID>490037</LegalEntityRegisteredNameID>
        <LegalEntityNameID>75124425</LegalEntityNameID>
        <RepresentatedNamesOfAssistant/>
        <LegalEntityTypeID>3</LegalEntityTypeID>
        <IsVerdictExists>false</IsVerdictExists>
        <IsAsirAzir>false</IsAsirAzir>
        <IsPublicationProhibited>false</IsPublicationProhibited>
        <PublicationProhibitedFullName>משרד הפנים</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בית חולים איכילוב</FullName>
        <LastName>בית חולים איכילוב</LastName>
        <PartyPropertyName/>
        <AuthenticationTypeAndNumber>שירותי בריאות 589906232</AuthenticationTypeAndNumber>
        <RepresentatedOrRepresentativesNames/>
        <RepresentatedOrRepresentativesCount>0</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266658394</CasePartyID>
        <PartyTypeID>1</PartyTypeID>
        <ActivityStatusID>1</ActivityStatusID>
        <PartyAliasID>2</PartyAliasID>
        <PartyAliasName>נתבע</PartyAliasName>
        <OrdinalNumber>3</OrdinalNumber>
        <LegalEntityID>57442184</LegalEntityID>
        <CaseLegalEntityID>127856163</CaseLegalEntityID>
        <AuthenticationTypeID>20</AuthenticationTypeID>
        <AuthenticationTypeName>שירותי בריאות</AuthenticationTypeName>
        <LegalEntityNumber>589906232</LegalEntityNumber>
        <IsMainPartyType>true</IsMainPartyType>
        <CaseDisplayIdentifier>47169-02-24</CaseDisplayIdentifier>
        <CaseTypeID>15</CaseTypeID>
        <CaseTypeName>תיק משפחה (תמ"ש)</CaseTypeName>
        <CaseName>שדה נ' היועץ המשפטי לממשלה ואח'</CaseName>
        <FullAddress>ויצמן 6 תל אביב -יפו </FullAddress>
        <MotionID>0</MotionID>
        <CasePleaID>0</CasePleaID>
        <LinkedCaseID>0</LinkedCaseID>
        <PartyID>2</PartyID>
        <CasePartyCategoryID>2</CasePartyCategoryID>
        <LegalEntityAddressID>58102365</LegalEntityAddressID>
        <PleaTypeID>4</PleaTypeID>
        <GroupPartyAlias>נתבעים</GroupPartyAlias>
        <IsConverted>false</IsConverted>
        <LegalEntityRegisteredNameID>2091217</LegalEntityRegisteredNameID>
        <RepresentatedNamesOfAssistant/>
        <LegalEntityTypeID>3</LegalEntityTypeID>
        <IsVerdictExists>false</IsVerdictExists>
        <IsAsirAzir>false</IsAsirAzir>
        <IsPublicationProhibited>false</IsPublicationProhibited>
        <PublicationProhibitedFullName>בית חולים איכילוב</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שחר כהן בראון (המנוח)</FullName>
        <FirstName>שחר</FirstName>
        <LastName>כהן בראון</LastName>
        <PartyPropertyID>12</PartyPropertyID>
        <PartyPropertyName/>
        <AuthenticationTypeAndNumber>ת"ז 066430141</AuthenticationTypeAndNumber>
        <RepresentatedOrRepresentativesNames/>
        <RepresentatedOrRepresentativesCount>0</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266658855</CasePartyID>
        <PartyTypeID>1</PartyTypeID>
        <ActivityStatusID>1</ActivityStatusID>
        <PartyAliasID>2</PartyAliasID>
        <PartyAliasName>נתבע</PartyAliasName>
        <OrdinalNumber>4</OrdinalNumber>
        <LegalEntityID>23805716</LegalEntityID>
        <CaseLegalEntityID>127856304</CaseLegalEntityID>
        <AuthenticationTypeID>1</AuthenticationTypeID>
        <AuthenticationTypeName>ת"ז</AuthenticationTypeName>
        <LegalEntityNumber>066430141</LegalEntityNumber>
        <IsMainPartyType>true</IsMainPartyType>
        <CaseDisplayIdentifier>47169-02-24</CaseDisplayIdentifier>
        <CaseTypeID>15</CaseTypeID>
        <CaseTypeName>תיק משפחה (תמ"ש)</CaseTypeName>
        <CaseName>שדה נ' היועץ המשפטי לממשלה ואח'</CaseName>
        <FullAddress/>
        <MotionID>0</MotionID>
        <CasePleaID>0</CasePleaID>
        <FatherName>עירן</FatherName>
        <LinkedCaseID>0</LinkedCaseID>
        <PartyID>2</PartyID>
        <CasePartyCategoryID>2</CasePartyCategoryID>
        <PleaTypeID>4</PleaTypeID>
        <GroupPartyAlias>נתבעים</GroupPartyAlias>
        <IsConverted>false</IsConverted>
        <LegalEntityRegisteredNameID>10660949</LegalEntityRegisteredNameID>
        <LegalEntityNameID>96184078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שחר כהן בראון (המנוח)</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
        <RepresentatedOrRepresentativesCount>0</RepresentatedOrRepresentativesCount>
        <InvitedBy/>
        <CaseID>81010647</CaseID>
        <CaseJudicialPersonPresentationDS>
          <CaseJudicalPersonActive>
            <CaseID>81010647</CaseID>
            <JudicialPersonID>025596065@GOV.IL</JudicialPersonID>
            <JudicialPersonTypeID>1</JudicialPersonTypeID>
            <JudicialTypeID>1</JudicialTypeID>
            <IsChairman>false</IsChairman>
            <TreatmentStartDate>2024-02-20T15:19:13.26+02:00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269080674</CasePartyID>
        <PartyTypeID>1</PartyTypeID>
        <ActivityStatusID>1</ActivityStatusID>
        <PartyAliasID>2</PartyAliasID>
        <PartyAliasName>נתבע</PartyAliasName>
        <OrdinalNumber>5</OrdinalNumber>
        <LegalEntityID>80886278</LegalEntityID>
        <CaseLegalEntityID>128556260</CaseLegalEntityID>
        <AuthenticationTypeID>13</AuthenticationTypeID>
        <AuthenticationTypeName>משרדי ממשלה</AuthenticationTypeName>
        <LegalEntityNumber>570001922</LegalEntityNumber>
        <IsMainPartyType>true</IsMainPartyType>
        <CaseDisplayIdentifier>47169-02-24</CaseDisplayIdentifier>
        <CaseTypeID>15</CaseTypeID>
        <CaseTypeName>תיק משפחה (תמ"ש)</CaseTypeName>
        <CaseName>שדה נ' היועץ המשפטי לממשלה ואח'</CaseName>
        <FullAddress>התקווה 4, קריית הממשלה, ק.4 באר שבע </FullAddress>
        <EmailAddress>NetHamishpatBS@molsa.gov.il</EmailAddress>
        <MotionID>0</MotionID>
        <CasePleaID>0</CasePleaID>
        <LinkedCaseID>0</LinkedCaseID>
        <PartyID>2</PartyID>
        <CasePartyCategoryID>2</CasePartyCategoryID>
        <LegalEntityAddressID>87267522</LegalEntityAddressID>
        <LegalEntityEmailAddressID>68223267</LegalEntityEmailAddressID>
        <PleaTypeID>4</PleaTypeID>
        <GroupPartyAlias>נתבעים</GroupPartyAlias>
        <IsConverted>false</IsConverted>
        <LegalEntityRegisteredNameID>10147798</LegalEntityRegisteredNameID>
        <RepresentatedNamesOfAssistant/>
        <LegalEntityTypeID>3</LegalEntityTypeID>
        <IsVerdictExists>false</IsVerdictExists>
        <IsAsirAzir>false</IsAsirAzir>
        <IsPublicationProhibited>false</IsPublicationProhibited>
        <PublicationProhibitedFullName>משרד הרווחה – לשכה משפטית דרום</PublicationProhibitedFullName>
      </CaseParties>
    </CasePartiesSelectionDS>
    <CaseName>שדה נ' היועץ המשפטי לממשלה ואח'</CaseName>
    <CaseDisplayIdentifier>47169-02-24</CaseDisplayIdentifier>
    <CaseInterestID>167</CaseInterestID>
    <CaseTypeShortName>תמ"ש</CaseTypeShortName>
  </dt_DecisionCase>
  <dt_DecisionJudgePanel>
    <JudgeID>025596065@GOV.IL</JudgeID>
    <DisplayName>רותם קודלר עיאש</DisplayName>
    <RoleName>שופט</RoleName>
    <UserTitleName>שופטת, סגנית הנשיא</UserTitleName>
  </dt_DecisionJudgePanel>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Fax>03-9568129</Fax>
    <Phone>03-9487401</Phone>
    <AddressDesc/>
    <PartyID>1</PartyID>
    <PartyTypeID>3</PartyTypeID>
    <DecisionID>0</DecisionID>
    <AssistantRoleID>16</AssistantRoleID>
    <StreetName>הרצל 90</StreetName>
    <CityName>ראשון לציון</CityName>
    <FullName> המחלקה לשירותים חברתיים- ראשון לציון- סדרי דין</FullName>
    <Email>sidreydin@rishonlezion.muni.il</Email>
    <IsPublicationProhibited>false</IsPublicationProhibited>
  </dt_LegalEntityDetails>
  <dt_LegalEntityDetails>
    <PartyID>1</PartyID>
    <PartyTypeID>1</PartyTypeID>
    <DecisionID>0</DecisionID>
    <StreetName>מעלה הדקל 6ג</StreetName>
    <ZipCode>8060641</ZipCode>
    <CityName>מצפה רמון</CityName>
    <FullName>מאיה חנה שדה</FullName>
    <IsPublicationProhibited>false</IsPublicationProhibited>
  </dt_LegalEntityDetails>
  <dt_LegalEntityDetails>
    <PartyID>1</PartyID>
    <PartyTypeID>2</PartyTypeID>
    <DecisionID>0</DecisionID>
    <StreetName>בקר משה 26</StreetName>
    <ZipCode>7535934</ZipCode>
    <CityName>ראשון לציון</CityName>
    <FullName>אבישי בורלא</FullName>
    <Email>burla@yetziri.org.il</Email>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Phone>074-7083450</Phone>
    <PartyID>2</PartyID>
    <PartyTypeID>1</PartyTypeID>
    <DecisionID>0</DecisionID>
    <StreetName>קפלן 2</StreetName>
    <ZipCode>0</ZipCode>
    <CityName>ירושלים</CityName>
    <FullName> משרד הפנים</FullName>
    <Email>BCHIROTH@GMAIL.COM</Email>
    <IsPublicationProhibited>false</IsPublicationProhibited>
  </dt_LegalEntityDetails>
  <dt_LegalEntityDetails>
    <PartyID>2</PartyID>
    <PartyTypeID>1</PartyTypeID>
    <DecisionID>0</DecisionID>
    <StreetName>ויצמן 6</StreetName>
    <CityName>תל אביב -יפו</CityName>
    <FullName> בית חולים איכילוב</FullName>
    <IsPublicationProhibited>false</IsPublicationProhibited>
  </dt_LegalEntityDetails>
  <dt_LegalEntityDetails>
    <PartyID>2</PartyID>
    <PartyTypeID>1</PartyTypeID>
    <DecisionID>0</DecisionID>
    <FullName>שחר כהן בראון</FullName>
    <IsPublicationProhibited>false</IsPublicationProhibited>
  </dt_LegalEntityDetails>
  <dt_LegalEntityDetails>
    <Fax>02-5085899</Fax>
    <Phone>072-3740935</Phone>
    <PartyID>2</PartyID>
    <PartyTypeID>1</PartyTypeID>
    <DecisionID>0</DecisionID>
    <StreetName>התקווה 4, קריית הממשלה, ק.4</StreetName>
    <CityName>באר שבע</CityName>
    <FullName> משרד הרווחה – לשכה משפטית דרום</FullName>
    <Email>NetHamishpatBS@molsa.gov.il</Email>
    <IsPublicationProhibited>false</IsPublicationProhibited>
  </dt_LegalEntityDetails>
  <dt_CaseJudicalPersonActive>
    <CaseJudicalPerson>שופטת, סגנית הנשיא רותם קודלר עיאש</CaseJudicalPerson>
  </dt_CaseJudicalPersonActive>
  <dt_Sitting/>
</DecisionTemplateDS>
</file>

<file path=customXml/itemProps1.xml><?xml version="1.0" encoding="utf-8"?>
<ds:datastoreItem xmlns:ds="http://schemas.openxmlformats.org/officeDocument/2006/customXml" ds:itemID="{23656B46-3BF6-4D89-8DEC-466D14F66F2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3145</Characters>
  <Application>Microsoft Office Word</Application>
  <DocSecurity>0</DocSecurity>
  <Lines>26</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2024-06-30T12:30:00Z</dcterms:created>
  <dcterms:modified xsi:type="dcterms:W3CDTF">2024-06-30T12:30:00Z</dcterms:modified>
</cp:coreProperties>
</file>